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7EF4" w14:textId="77777777" w:rsidR="00525930" w:rsidRDefault="00525930" w:rsidP="00525930">
      <w:pPr>
        <w:pStyle w:val="Default"/>
        <w:jc w:val="center"/>
        <w:rPr>
          <w:b/>
          <w:bCs/>
          <w:sz w:val="48"/>
          <w:szCs w:val="48"/>
        </w:rPr>
      </w:pPr>
    </w:p>
    <w:p w14:paraId="00E45E75" w14:textId="77777777" w:rsidR="00525930" w:rsidRDefault="00525930" w:rsidP="00525930">
      <w:pPr>
        <w:pStyle w:val="Default"/>
        <w:jc w:val="center"/>
        <w:rPr>
          <w:b/>
          <w:bCs/>
          <w:sz w:val="48"/>
          <w:szCs w:val="48"/>
        </w:rPr>
      </w:pPr>
    </w:p>
    <w:p w14:paraId="25DE41AB" w14:textId="2CCAA691" w:rsidR="00B2753D" w:rsidRDefault="00AA188D" w:rsidP="00B2753D">
      <w:pPr>
        <w:jc w:val="center"/>
        <w:rPr>
          <w:rFonts w:ascii="SassoonPrimaryInfant" w:eastAsia="Arial" w:hAnsi="SassoonPrimaryInfant"/>
          <w:sz w:val="96"/>
          <w:szCs w:val="96"/>
        </w:rPr>
      </w:pPr>
      <w:bookmarkStart w:id="0" w:name="_Hlk219185819"/>
      <w:r>
        <w:rPr>
          <w:rFonts w:ascii="SassoonPrimaryInfant" w:eastAsia="Arial" w:hAnsi="SassoonPrimaryInfant"/>
          <w:sz w:val="96"/>
          <w:szCs w:val="96"/>
        </w:rPr>
        <w:t>Smoke Free</w:t>
      </w:r>
      <w:r w:rsidR="00B2753D">
        <w:rPr>
          <w:rFonts w:ascii="SassoonPrimaryInfant" w:eastAsia="Arial" w:hAnsi="SassoonPrimaryInfant"/>
          <w:sz w:val="96"/>
          <w:szCs w:val="96"/>
        </w:rPr>
        <w:t xml:space="preserve"> </w:t>
      </w:r>
      <w:r w:rsidR="00B2753D" w:rsidRPr="000D57BB">
        <w:rPr>
          <w:rFonts w:ascii="SassoonPrimaryInfant" w:eastAsia="Arial" w:hAnsi="SassoonPrimaryInfant"/>
          <w:sz w:val="96"/>
          <w:szCs w:val="96"/>
        </w:rPr>
        <w:t>Policy</w:t>
      </w:r>
      <w:r w:rsidR="00901C06">
        <w:rPr>
          <w:rFonts w:ascii="SassoonPrimaryInfant" w:eastAsia="Arial" w:hAnsi="SassoonPrimaryInfant"/>
          <w:sz w:val="96"/>
          <w:szCs w:val="96"/>
        </w:rPr>
        <w:t xml:space="preserve"> (including Vaping)</w:t>
      </w:r>
    </w:p>
    <w:p w14:paraId="2FE45C13" w14:textId="77777777" w:rsidR="00AA188D" w:rsidRPr="000D57BB" w:rsidRDefault="00AA188D" w:rsidP="00B2753D">
      <w:pPr>
        <w:jc w:val="center"/>
        <w:rPr>
          <w:rFonts w:ascii="SassoonPrimaryInfant" w:hAnsi="SassoonPrimaryInfant"/>
          <w:sz w:val="96"/>
          <w:szCs w:val="96"/>
        </w:rPr>
      </w:pPr>
    </w:p>
    <w:p w14:paraId="5A89F8FD" w14:textId="77777777" w:rsidR="00B2753D" w:rsidRDefault="00B2753D" w:rsidP="00B2753D">
      <w:pPr>
        <w:jc w:val="center"/>
        <w:rPr>
          <w:rFonts w:ascii="SassoonPrimaryInfant" w:hAnsi="SassoonPrimaryInfant" w:cstheme="minorHAnsi"/>
          <w:i/>
          <w:iCs/>
          <w:sz w:val="28"/>
          <w:szCs w:val="28"/>
        </w:rPr>
      </w:pPr>
      <w:r w:rsidRPr="00D26032">
        <w:rPr>
          <w:rFonts w:ascii="Aptos" w:eastAsia="Aptos" w:hAnsi="Aptos"/>
          <w:noProof/>
          <w:kern w:val="2"/>
          <w14:ligatures w14:val="standardContextual"/>
        </w:rPr>
        <w:drawing>
          <wp:inline distT="0" distB="0" distL="0" distR="0" wp14:anchorId="76ACA505" wp14:editId="5843BAFC">
            <wp:extent cx="1385736" cy="1431290"/>
            <wp:effectExtent l="0" t="0" r="5080" b="0"/>
            <wp:docPr id="691748875" name="Picture 691748875"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48875" name="Picture 691748875" descr="A blue and grey logo&#10;&#10;AI-generated content may be incorrect."/>
                    <pic:cNvPicPr/>
                  </pic:nvPicPr>
                  <pic:blipFill>
                    <a:blip r:embed="rId6"/>
                    <a:stretch>
                      <a:fillRect/>
                    </a:stretch>
                  </pic:blipFill>
                  <pic:spPr>
                    <a:xfrm>
                      <a:off x="0" y="0"/>
                      <a:ext cx="1405440" cy="1451642"/>
                    </a:xfrm>
                    <a:prstGeom prst="rect">
                      <a:avLst/>
                    </a:prstGeom>
                  </pic:spPr>
                </pic:pic>
              </a:graphicData>
            </a:graphic>
          </wp:inline>
        </w:drawing>
      </w:r>
    </w:p>
    <w:p w14:paraId="4AE2F79D" w14:textId="77777777" w:rsidR="00AA188D" w:rsidRPr="000D57BB" w:rsidRDefault="00AA188D" w:rsidP="00B2753D">
      <w:pPr>
        <w:jc w:val="center"/>
        <w:rPr>
          <w:rFonts w:ascii="SassoonPrimaryInfant" w:hAnsi="SassoonPrimaryInfant" w:cstheme="minorHAnsi"/>
          <w:i/>
          <w:iCs/>
          <w:sz w:val="28"/>
          <w:szCs w:val="28"/>
        </w:rPr>
      </w:pPr>
    </w:p>
    <w:p w14:paraId="344BFE48" w14:textId="77777777" w:rsidR="00B2753D" w:rsidRPr="000D57BB" w:rsidRDefault="00B2753D" w:rsidP="00B2753D">
      <w:pPr>
        <w:pStyle w:val="Default"/>
        <w:spacing w:line="360" w:lineRule="auto"/>
        <w:rPr>
          <w:rFonts w:ascii="SassoonPrimaryInfant" w:hAnsi="SassoonPrimaryInfant" w:cstheme="minorBidi"/>
          <w:b/>
          <w:bCs/>
          <w:i/>
          <w:iCs/>
          <w:sz w:val="28"/>
          <w:szCs w:val="28"/>
          <w:u w:val="single"/>
        </w:rPr>
      </w:pPr>
    </w:p>
    <w:p w14:paraId="6266DED4" w14:textId="77777777" w:rsidR="00B2753D" w:rsidRPr="000D57BB" w:rsidRDefault="00B2753D" w:rsidP="00B2753D">
      <w:pPr>
        <w:jc w:val="center"/>
        <w:rPr>
          <w:rFonts w:ascii="SassoonPrimaryInfant" w:hAnsi="SassoonPrimaryInfant" w:cs="Arial"/>
          <w:sz w:val="52"/>
          <w:szCs w:val="52"/>
        </w:rPr>
      </w:pPr>
      <w:r>
        <w:rPr>
          <w:rFonts w:ascii="SassoonPrimaryInfant" w:hAnsi="SassoonPrimaryInfant" w:cs="Arial"/>
          <w:sz w:val="52"/>
          <w:szCs w:val="52"/>
        </w:rPr>
        <w:t>Holy Child</w:t>
      </w:r>
      <w:r w:rsidRPr="000D57BB">
        <w:rPr>
          <w:rFonts w:ascii="SassoonPrimaryInfant" w:hAnsi="SassoonPrimaryInfant" w:cs="Arial"/>
          <w:sz w:val="52"/>
          <w:szCs w:val="52"/>
        </w:rPr>
        <w:t xml:space="preserve"> Primary School</w:t>
      </w:r>
    </w:p>
    <w:p w14:paraId="13A39E9E" w14:textId="77777777" w:rsidR="00B2753D" w:rsidRDefault="00B2753D" w:rsidP="00B2753D">
      <w:pPr>
        <w:jc w:val="center"/>
        <w:rPr>
          <w:rFonts w:ascii="SassoonPrimaryInfant" w:eastAsia="Aptos" w:hAnsi="SassoonPrimaryInfant"/>
          <w:noProof/>
          <w:sz w:val="24"/>
          <w:szCs w:val="24"/>
        </w:rPr>
      </w:pPr>
    </w:p>
    <w:p w14:paraId="1F7F6095" w14:textId="5E202E78" w:rsidR="00B2753D" w:rsidRPr="000D57BB" w:rsidRDefault="00B2753D" w:rsidP="00B2753D">
      <w:pPr>
        <w:jc w:val="center"/>
        <w:rPr>
          <w:rFonts w:ascii="SassoonPrimaryInfant" w:hAnsi="SassoonPrimaryInfant" w:cs="Arial"/>
          <w:sz w:val="52"/>
          <w:szCs w:val="52"/>
        </w:rPr>
      </w:pPr>
      <w:r>
        <w:rPr>
          <w:rFonts w:ascii="SassoonPrimaryInfant" w:hAnsi="SassoonPrimaryInfant" w:cs="Arial"/>
          <w:sz w:val="52"/>
          <w:szCs w:val="52"/>
        </w:rPr>
        <w:t>Belfast</w:t>
      </w:r>
    </w:p>
    <w:p w14:paraId="74A8E761" w14:textId="77777777" w:rsidR="00B2753D" w:rsidRPr="000D57BB" w:rsidRDefault="00B2753D" w:rsidP="00B2753D">
      <w:pPr>
        <w:rPr>
          <w:rFonts w:ascii="SassoonPrimaryInfant" w:hAnsi="SassoonPrimaryInfant" w:cs="Arial"/>
          <w:sz w:val="52"/>
          <w:szCs w:val="52"/>
        </w:rPr>
      </w:pPr>
    </w:p>
    <w:p w14:paraId="0EC1575F" w14:textId="5C553CB3" w:rsidR="00B2753D" w:rsidRPr="000D57BB" w:rsidRDefault="00B2753D" w:rsidP="00B2753D">
      <w:pPr>
        <w:jc w:val="center"/>
        <w:rPr>
          <w:rFonts w:ascii="SassoonPrimaryInfant" w:hAnsi="SassoonPrimaryInfant" w:cs="Arial"/>
          <w:sz w:val="52"/>
          <w:szCs w:val="52"/>
        </w:rPr>
      </w:pPr>
      <w:r w:rsidRPr="000D57BB">
        <w:rPr>
          <w:rFonts w:ascii="SassoonPrimaryInfant" w:hAnsi="SassoonPrimaryInfant" w:cs="Arial"/>
          <w:sz w:val="32"/>
          <w:szCs w:val="32"/>
        </w:rPr>
        <w:t xml:space="preserve">(Updated </w:t>
      </w:r>
      <w:r w:rsidR="007319BD">
        <w:rPr>
          <w:rFonts w:ascii="SassoonPrimaryInfant" w:hAnsi="SassoonPrimaryInfant" w:cs="Arial"/>
          <w:sz w:val="32"/>
          <w:szCs w:val="32"/>
        </w:rPr>
        <w:t>March</w:t>
      </w:r>
      <w:r>
        <w:rPr>
          <w:rFonts w:ascii="SassoonPrimaryInfant" w:hAnsi="SassoonPrimaryInfant" w:cs="Arial"/>
          <w:sz w:val="32"/>
          <w:szCs w:val="32"/>
        </w:rPr>
        <w:t xml:space="preserve"> 2026</w:t>
      </w:r>
      <w:r w:rsidRPr="000D57BB">
        <w:rPr>
          <w:rFonts w:ascii="SassoonPrimaryInfant" w:hAnsi="SassoonPrimaryInfant" w:cs="Arial"/>
          <w:sz w:val="32"/>
          <w:szCs w:val="32"/>
        </w:rPr>
        <w:t>)</w:t>
      </w:r>
    </w:p>
    <w:bookmarkEnd w:id="0"/>
    <w:p w14:paraId="2A4196FA" w14:textId="557EF899" w:rsidR="00B2753D" w:rsidRDefault="00B2753D" w:rsidP="00B2753D">
      <w:pPr>
        <w:rPr>
          <w:sz w:val="40"/>
          <w:szCs w:val="40"/>
        </w:rPr>
      </w:pPr>
    </w:p>
    <w:p w14:paraId="3149C8E4" w14:textId="77777777" w:rsidR="00B2753D" w:rsidRDefault="00B2753D" w:rsidP="00B2753D"/>
    <w:p w14:paraId="53FE1CAC" w14:textId="522D6A07" w:rsidR="00525930" w:rsidRDefault="00525930" w:rsidP="00525930">
      <w:pPr>
        <w:pStyle w:val="Default"/>
        <w:jc w:val="center"/>
        <w:rPr>
          <w:b/>
          <w:bCs/>
          <w:sz w:val="48"/>
          <w:szCs w:val="48"/>
        </w:rPr>
      </w:pPr>
    </w:p>
    <w:p w14:paraId="0312D94F" w14:textId="5596B37E" w:rsidR="00AA188D" w:rsidRPr="00AA188D" w:rsidRDefault="00AA188D" w:rsidP="00AA188D">
      <w:pPr>
        <w:autoSpaceDE w:val="0"/>
        <w:autoSpaceDN w:val="0"/>
        <w:adjustRightInd w:val="0"/>
        <w:spacing w:after="0" w:line="240" w:lineRule="auto"/>
        <w:jc w:val="center"/>
        <w:rPr>
          <w:rFonts w:ascii="Calibri" w:eastAsia="Calibri" w:hAnsi="Calibri" w:cs="Calibri"/>
          <w:b/>
          <w:color w:val="000000"/>
          <w:sz w:val="28"/>
          <w:szCs w:val="28"/>
          <w:u w:val="single"/>
        </w:rPr>
      </w:pPr>
      <w:r w:rsidRPr="00AA188D">
        <w:rPr>
          <w:rFonts w:ascii="Calibri" w:eastAsia="Calibri" w:hAnsi="Calibri" w:cs="Calibri"/>
          <w:b/>
          <w:color w:val="000000"/>
          <w:sz w:val="28"/>
          <w:szCs w:val="28"/>
          <w:u w:val="single"/>
        </w:rPr>
        <w:t>POLICY FOR SMOKING</w:t>
      </w:r>
      <w:r w:rsidR="00901C06">
        <w:rPr>
          <w:rFonts w:ascii="Calibri" w:eastAsia="Calibri" w:hAnsi="Calibri" w:cs="Calibri"/>
          <w:b/>
          <w:color w:val="000000"/>
          <w:sz w:val="28"/>
          <w:szCs w:val="28"/>
          <w:u w:val="single"/>
        </w:rPr>
        <w:t>/VAPING</w:t>
      </w:r>
      <w:r w:rsidRPr="00AA188D">
        <w:rPr>
          <w:rFonts w:ascii="Calibri" w:eastAsia="Calibri" w:hAnsi="Calibri" w:cs="Calibri"/>
          <w:b/>
          <w:color w:val="000000"/>
          <w:sz w:val="28"/>
          <w:szCs w:val="28"/>
          <w:u w:val="single"/>
        </w:rPr>
        <w:t xml:space="preserve"> IN SCHOOL</w:t>
      </w:r>
    </w:p>
    <w:p w14:paraId="05276672" w14:textId="77777777" w:rsidR="00AA188D" w:rsidRPr="00AA188D" w:rsidRDefault="00AA188D" w:rsidP="00AA188D">
      <w:pPr>
        <w:autoSpaceDE w:val="0"/>
        <w:autoSpaceDN w:val="0"/>
        <w:adjustRightInd w:val="0"/>
        <w:spacing w:after="0" w:line="240" w:lineRule="auto"/>
        <w:jc w:val="center"/>
        <w:rPr>
          <w:rFonts w:ascii="Calibri" w:eastAsia="Calibri" w:hAnsi="Calibri" w:cs="Calibri"/>
          <w:b/>
          <w:color w:val="000000"/>
          <w:sz w:val="28"/>
          <w:szCs w:val="28"/>
          <w:u w:val="single"/>
        </w:rPr>
      </w:pPr>
    </w:p>
    <w:p w14:paraId="5391E67A"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8"/>
          <w:szCs w:val="28"/>
        </w:rPr>
      </w:pPr>
      <w:r w:rsidRPr="00AA188D">
        <w:rPr>
          <w:rFonts w:ascii="Calibri" w:eastAsia="Calibri" w:hAnsi="Calibri" w:cs="Calibri"/>
          <w:b/>
          <w:color w:val="000000"/>
          <w:sz w:val="28"/>
          <w:szCs w:val="28"/>
        </w:rPr>
        <w:t xml:space="preserve">Objectives </w:t>
      </w:r>
    </w:p>
    <w:p w14:paraId="1F43B699"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4"/>
          <w:szCs w:val="24"/>
        </w:rPr>
      </w:pPr>
    </w:p>
    <w:p w14:paraId="03C0BF70"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 xml:space="preserve">The objectives of the policy are: </w:t>
      </w:r>
    </w:p>
    <w:p w14:paraId="147CD37A" w14:textId="150F1586"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sym w:font="Symbol" w:char="F0B7"/>
      </w:r>
      <w:r w:rsidRPr="00AA188D">
        <w:rPr>
          <w:rFonts w:ascii="Calibri" w:eastAsia="Calibri" w:hAnsi="Calibri" w:cs="Calibri"/>
          <w:color w:val="000000"/>
          <w:sz w:val="24"/>
          <w:szCs w:val="24"/>
        </w:rPr>
        <w:t xml:space="preserve"> To provide an environment free of tobacco smoke</w:t>
      </w:r>
      <w:r w:rsidR="00901C06">
        <w:rPr>
          <w:rFonts w:ascii="Calibri" w:eastAsia="Calibri" w:hAnsi="Calibri" w:cs="Calibri"/>
          <w:color w:val="000000"/>
          <w:sz w:val="24"/>
          <w:szCs w:val="24"/>
        </w:rPr>
        <w:t xml:space="preserve"> or vaping</w:t>
      </w:r>
      <w:r w:rsidRPr="00AA188D">
        <w:rPr>
          <w:rFonts w:ascii="Calibri" w:eastAsia="Calibri" w:hAnsi="Calibri" w:cs="Calibri"/>
          <w:color w:val="000000"/>
          <w:sz w:val="24"/>
          <w:szCs w:val="24"/>
        </w:rPr>
        <w:t xml:space="preserve">. </w:t>
      </w:r>
    </w:p>
    <w:p w14:paraId="13C9B41C"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sym w:font="Symbol" w:char="F0B7"/>
      </w:r>
      <w:r w:rsidRPr="00AA188D">
        <w:rPr>
          <w:rFonts w:ascii="Calibri" w:eastAsia="Calibri" w:hAnsi="Calibri" w:cs="Calibri"/>
          <w:color w:val="000000"/>
          <w:sz w:val="24"/>
          <w:szCs w:val="24"/>
        </w:rPr>
        <w:t xml:space="preserve"> To protect children from inappropriate role models. </w:t>
      </w:r>
    </w:p>
    <w:p w14:paraId="3C0F3FE8"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sym w:font="Symbol" w:char="F0B7"/>
      </w:r>
      <w:r w:rsidRPr="00AA188D">
        <w:rPr>
          <w:rFonts w:ascii="Calibri" w:eastAsia="Calibri" w:hAnsi="Calibri" w:cs="Calibri"/>
          <w:color w:val="000000"/>
          <w:sz w:val="24"/>
          <w:szCs w:val="24"/>
        </w:rPr>
        <w:t xml:space="preserve"> To discourage pupils from starting to use tobacco or vapes. </w:t>
      </w:r>
    </w:p>
    <w:p w14:paraId="301387CA"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784D286C"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 xml:space="preserve">The main element of the policy is that non-smoking should become the norm on school premises, </w:t>
      </w:r>
      <w:proofErr w:type="gramStart"/>
      <w:r w:rsidRPr="00AA188D">
        <w:rPr>
          <w:rFonts w:ascii="Calibri" w:eastAsia="Calibri" w:hAnsi="Calibri" w:cs="Calibri"/>
          <w:color w:val="000000"/>
          <w:sz w:val="24"/>
          <w:szCs w:val="24"/>
        </w:rPr>
        <w:t>at all times</w:t>
      </w:r>
      <w:proofErr w:type="gramEnd"/>
      <w:r w:rsidRPr="00AA188D">
        <w:rPr>
          <w:rFonts w:ascii="Calibri" w:eastAsia="Calibri" w:hAnsi="Calibri" w:cs="Calibri"/>
          <w:color w:val="000000"/>
          <w:sz w:val="24"/>
          <w:szCs w:val="24"/>
        </w:rPr>
        <w:t xml:space="preserve">, and applied to all people. </w:t>
      </w:r>
    </w:p>
    <w:p w14:paraId="4314A17C"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0983DB68"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8"/>
          <w:szCs w:val="28"/>
        </w:rPr>
      </w:pPr>
      <w:r w:rsidRPr="00AA188D">
        <w:rPr>
          <w:rFonts w:ascii="Calibri" w:eastAsia="Calibri" w:hAnsi="Calibri" w:cs="Calibri"/>
          <w:b/>
          <w:color w:val="000000"/>
          <w:sz w:val="28"/>
          <w:szCs w:val="28"/>
        </w:rPr>
        <w:t xml:space="preserve">Rationale </w:t>
      </w:r>
    </w:p>
    <w:p w14:paraId="2284D197"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5C695928"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 xml:space="preserve">There are two grounds for creating a non-smoking policy in school: </w:t>
      </w:r>
    </w:p>
    <w:p w14:paraId="508E426D"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7C9722D7" w14:textId="77777777" w:rsidR="00AA188D" w:rsidRPr="00AA188D" w:rsidRDefault="00AA188D" w:rsidP="00AA188D">
      <w:pPr>
        <w:numPr>
          <w:ilvl w:val="0"/>
          <w:numId w:val="11"/>
        </w:numPr>
        <w:autoSpaceDE w:val="0"/>
        <w:autoSpaceDN w:val="0"/>
        <w:adjustRightInd w:val="0"/>
        <w:spacing w:after="0" w:line="240" w:lineRule="auto"/>
        <w:contextualSpacing/>
        <w:rPr>
          <w:rFonts w:ascii="Calibri" w:eastAsia="Calibri" w:hAnsi="Calibri" w:cs="Calibri"/>
          <w:color w:val="000000"/>
          <w:sz w:val="24"/>
          <w:szCs w:val="24"/>
        </w:rPr>
      </w:pPr>
      <w:r w:rsidRPr="00AA188D">
        <w:rPr>
          <w:rFonts w:ascii="Calibri" w:eastAsia="Calibri" w:hAnsi="Calibri" w:cs="Calibri"/>
          <w:color w:val="000000"/>
          <w:sz w:val="24"/>
          <w:szCs w:val="24"/>
        </w:rPr>
        <w:t xml:space="preserve">To protect all employees, pupils, parents and visitors from exposure to second-hand smoke and to comply with the Smoking (Northern Ireland) Order 2006 which is enforced by District Councils. The S.E.E.L.B. and the Governing Body have a duty to provide a safe environment. Tobacco smoke is harmful and therefore an environment contaminated with tobacco smoke could be regarded as unsafe. Studies have shown that smoke is harmful to the health of smokers and non-smokers alike. This consideration applies to school </w:t>
      </w:r>
      <w:proofErr w:type="gramStart"/>
      <w:r w:rsidRPr="00AA188D">
        <w:rPr>
          <w:rFonts w:ascii="Calibri" w:eastAsia="Calibri" w:hAnsi="Calibri" w:cs="Calibri"/>
          <w:color w:val="000000"/>
          <w:sz w:val="24"/>
          <w:szCs w:val="24"/>
        </w:rPr>
        <w:t>premises, and</w:t>
      </w:r>
      <w:proofErr w:type="gramEnd"/>
      <w:r w:rsidRPr="00AA188D">
        <w:rPr>
          <w:rFonts w:ascii="Calibri" w:eastAsia="Calibri" w:hAnsi="Calibri" w:cs="Calibri"/>
          <w:color w:val="000000"/>
          <w:sz w:val="24"/>
          <w:szCs w:val="24"/>
        </w:rPr>
        <w:t xml:space="preserve"> can be seen as a strong justification for creating a smoke-free environment. </w:t>
      </w:r>
    </w:p>
    <w:p w14:paraId="4D208ABD" w14:textId="77777777" w:rsidR="00AA188D" w:rsidRPr="00AA188D" w:rsidRDefault="00AA188D" w:rsidP="00AA188D">
      <w:pPr>
        <w:autoSpaceDE w:val="0"/>
        <w:autoSpaceDN w:val="0"/>
        <w:adjustRightInd w:val="0"/>
        <w:spacing w:after="0" w:line="240" w:lineRule="auto"/>
        <w:ind w:left="720"/>
        <w:contextualSpacing/>
        <w:rPr>
          <w:rFonts w:ascii="Calibri" w:eastAsia="Calibri" w:hAnsi="Calibri" w:cs="Calibri"/>
          <w:color w:val="000000"/>
          <w:sz w:val="24"/>
          <w:szCs w:val="24"/>
        </w:rPr>
      </w:pPr>
    </w:p>
    <w:p w14:paraId="74775F94" w14:textId="77777777" w:rsidR="00AA188D" w:rsidRPr="00AA188D" w:rsidRDefault="00AA188D" w:rsidP="00AA188D">
      <w:pPr>
        <w:numPr>
          <w:ilvl w:val="0"/>
          <w:numId w:val="11"/>
        </w:numPr>
        <w:autoSpaceDE w:val="0"/>
        <w:autoSpaceDN w:val="0"/>
        <w:adjustRightInd w:val="0"/>
        <w:spacing w:after="0" w:line="240" w:lineRule="auto"/>
        <w:contextualSpacing/>
        <w:rPr>
          <w:rFonts w:ascii="Calibri" w:eastAsia="Calibri" w:hAnsi="Calibri" w:cs="Calibri"/>
          <w:color w:val="000000"/>
          <w:sz w:val="24"/>
          <w:szCs w:val="24"/>
        </w:rPr>
      </w:pPr>
      <w:r w:rsidRPr="00AA188D">
        <w:rPr>
          <w:rFonts w:ascii="Calibri" w:eastAsia="Calibri" w:hAnsi="Calibri" w:cs="Calibri"/>
          <w:color w:val="000000"/>
          <w:sz w:val="24"/>
          <w:szCs w:val="24"/>
        </w:rPr>
        <w:t xml:space="preserve">Role model. Staff in the school should act as role models to pupils and this is the argument that extends a non-smoking regime from school premises – in other words the buildings – to the school site, which includes the outdoor areas of the school. It is not a good example to have staff smoking or vaping outside the school, with the attendant litter problem. </w:t>
      </w:r>
    </w:p>
    <w:p w14:paraId="229AB8B0" w14:textId="77777777" w:rsidR="00AA188D" w:rsidRPr="00AA188D" w:rsidRDefault="00AA188D" w:rsidP="00AA188D">
      <w:pPr>
        <w:spacing w:after="200" w:line="276" w:lineRule="auto"/>
        <w:ind w:left="720"/>
        <w:contextualSpacing/>
        <w:rPr>
          <w:rFonts w:ascii="Calibri" w:eastAsia="Calibri" w:hAnsi="Calibri" w:cs="Calibri"/>
          <w:color w:val="000000"/>
          <w:sz w:val="24"/>
          <w:szCs w:val="24"/>
        </w:rPr>
      </w:pPr>
    </w:p>
    <w:p w14:paraId="7552F212" w14:textId="77777777" w:rsidR="00AA188D" w:rsidRPr="00AA188D" w:rsidRDefault="00AA188D" w:rsidP="00AA188D">
      <w:pPr>
        <w:spacing w:after="200" w:line="276" w:lineRule="auto"/>
        <w:ind w:left="720"/>
        <w:contextualSpacing/>
        <w:rPr>
          <w:rFonts w:ascii="Calibri" w:eastAsia="Calibri" w:hAnsi="Calibri" w:cs="Calibri"/>
          <w:color w:val="000000"/>
          <w:sz w:val="24"/>
          <w:szCs w:val="24"/>
        </w:rPr>
      </w:pPr>
    </w:p>
    <w:p w14:paraId="2F00D6A8"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8"/>
          <w:szCs w:val="28"/>
        </w:rPr>
      </w:pPr>
      <w:r w:rsidRPr="00AA188D">
        <w:rPr>
          <w:rFonts w:ascii="Calibri" w:eastAsia="Calibri" w:hAnsi="Calibri" w:cs="Calibri"/>
          <w:b/>
          <w:color w:val="000000"/>
          <w:sz w:val="28"/>
          <w:szCs w:val="28"/>
        </w:rPr>
        <w:t xml:space="preserve">Non-smoking area </w:t>
      </w:r>
    </w:p>
    <w:p w14:paraId="4E37BB21"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4B12C17F" w14:textId="2B291725"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The site, premises and buildings, including all temporary structures that form part of Holy Child Primary School</w:t>
      </w:r>
      <w:r w:rsidR="00901C06">
        <w:rPr>
          <w:rFonts w:ascii="Calibri" w:eastAsia="Calibri" w:hAnsi="Calibri" w:cs="Calibri"/>
          <w:color w:val="000000"/>
          <w:sz w:val="24"/>
          <w:szCs w:val="24"/>
        </w:rPr>
        <w:t>, such as the school gate,</w:t>
      </w:r>
      <w:r w:rsidRPr="00AA188D">
        <w:rPr>
          <w:rFonts w:ascii="Calibri" w:eastAsia="Calibri" w:hAnsi="Calibri" w:cs="Calibri"/>
          <w:color w:val="000000"/>
          <w:sz w:val="24"/>
          <w:szCs w:val="24"/>
        </w:rPr>
        <w:t xml:space="preserve"> are designated as non-smoking areas. The smoking of tobacco or tobacco products in any form is not permitted. </w:t>
      </w:r>
    </w:p>
    <w:p w14:paraId="2995FD2E"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 xml:space="preserve">This policy applies to everyone on or using the school site: Staff, parents, pupils, visitors and anyone hiring the school building for meetings, functions </w:t>
      </w:r>
      <w:proofErr w:type="gramStart"/>
      <w:r w:rsidRPr="00AA188D">
        <w:rPr>
          <w:rFonts w:ascii="Calibri" w:eastAsia="Calibri" w:hAnsi="Calibri" w:cs="Calibri"/>
          <w:color w:val="000000"/>
          <w:sz w:val="24"/>
          <w:szCs w:val="24"/>
        </w:rPr>
        <w:t>etc;</w:t>
      </w:r>
      <w:proofErr w:type="gramEnd"/>
      <w:r w:rsidRPr="00AA188D">
        <w:rPr>
          <w:rFonts w:ascii="Calibri" w:eastAsia="Calibri" w:hAnsi="Calibri" w:cs="Calibri"/>
          <w:color w:val="000000"/>
          <w:sz w:val="24"/>
          <w:szCs w:val="24"/>
        </w:rPr>
        <w:t xml:space="preserve"> </w:t>
      </w:r>
    </w:p>
    <w:p w14:paraId="7A1E9198" w14:textId="21F733B0" w:rsid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 xml:space="preserve">New staff joining the school will be informed about the policy as part of their induction process. Signs indicating that the school site is a non-smoking area are displayed at all entrances to the site and in the school buildings. </w:t>
      </w:r>
      <w:r w:rsidR="00901C06">
        <w:rPr>
          <w:rFonts w:ascii="Calibri" w:eastAsia="Calibri" w:hAnsi="Calibri" w:cs="Calibri"/>
          <w:color w:val="000000"/>
          <w:sz w:val="24"/>
          <w:szCs w:val="24"/>
        </w:rPr>
        <w:t xml:space="preserve">  Staff who smoke/vape should do so at a designated area outside of school premises, out of sight from pupils.</w:t>
      </w:r>
    </w:p>
    <w:p w14:paraId="7E7F9EEF" w14:textId="77777777" w:rsidR="00901C06" w:rsidRPr="00AA188D" w:rsidRDefault="00901C06" w:rsidP="00AA188D">
      <w:pPr>
        <w:autoSpaceDE w:val="0"/>
        <w:autoSpaceDN w:val="0"/>
        <w:adjustRightInd w:val="0"/>
        <w:spacing w:after="0" w:line="240" w:lineRule="auto"/>
        <w:rPr>
          <w:rFonts w:ascii="Calibri" w:eastAsia="Calibri" w:hAnsi="Calibri" w:cs="Calibri"/>
          <w:color w:val="000000"/>
          <w:sz w:val="24"/>
          <w:szCs w:val="24"/>
        </w:rPr>
      </w:pPr>
    </w:p>
    <w:p w14:paraId="663501B1"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8"/>
          <w:szCs w:val="28"/>
        </w:rPr>
      </w:pPr>
      <w:r w:rsidRPr="00AA188D">
        <w:rPr>
          <w:rFonts w:ascii="Calibri" w:eastAsia="Calibri" w:hAnsi="Calibri" w:cs="Calibri"/>
          <w:b/>
          <w:color w:val="000000"/>
          <w:sz w:val="28"/>
          <w:szCs w:val="28"/>
        </w:rPr>
        <w:lastRenderedPageBreak/>
        <w:t xml:space="preserve">Policy </w:t>
      </w:r>
    </w:p>
    <w:p w14:paraId="1A8EBDD2"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7114D596" w14:textId="52FE1F05"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It is the policy of Holy Child P.S that all of our school buildings and vehicles are smoke-</w:t>
      </w:r>
      <w:proofErr w:type="gramStart"/>
      <w:r w:rsidRPr="00AA188D">
        <w:rPr>
          <w:rFonts w:ascii="Calibri" w:eastAsia="Calibri" w:hAnsi="Calibri" w:cs="Calibri"/>
          <w:color w:val="000000"/>
          <w:sz w:val="24"/>
          <w:szCs w:val="24"/>
        </w:rPr>
        <w:t>free</w:t>
      </w:r>
      <w:proofErr w:type="gramEnd"/>
      <w:r w:rsidRPr="00AA188D">
        <w:rPr>
          <w:rFonts w:ascii="Calibri" w:eastAsia="Calibri" w:hAnsi="Calibri" w:cs="Calibri"/>
          <w:color w:val="000000"/>
          <w:sz w:val="24"/>
          <w:szCs w:val="24"/>
        </w:rPr>
        <w:t xml:space="preserve"> and all staff, pupils, contractors and visitors have a right to a smoke-free environment. The policy shall come into effect </w:t>
      </w:r>
      <w:proofErr w:type="gramStart"/>
      <w:r w:rsidRPr="00AA188D">
        <w:rPr>
          <w:rFonts w:ascii="Calibri" w:eastAsia="Calibri" w:hAnsi="Calibri" w:cs="Calibri"/>
          <w:color w:val="000000"/>
          <w:sz w:val="24"/>
          <w:szCs w:val="24"/>
        </w:rPr>
        <w:t>on</w:t>
      </w:r>
      <w:proofErr w:type="gramEnd"/>
      <w:r w:rsidRPr="00AA188D">
        <w:rPr>
          <w:rFonts w:ascii="Calibri" w:eastAsia="Calibri" w:hAnsi="Calibri" w:cs="Calibri"/>
          <w:color w:val="000000"/>
          <w:sz w:val="24"/>
          <w:szCs w:val="24"/>
        </w:rPr>
        <w:t xml:space="preserve"> </w:t>
      </w:r>
      <w:r w:rsidR="00901C06">
        <w:rPr>
          <w:rFonts w:ascii="Calibri" w:eastAsia="Calibri" w:hAnsi="Calibri" w:cs="Calibri"/>
          <w:color w:val="000000"/>
          <w:sz w:val="24"/>
          <w:szCs w:val="24"/>
        </w:rPr>
        <w:t>March 2026</w:t>
      </w:r>
      <w:r w:rsidRPr="00AA188D">
        <w:rPr>
          <w:rFonts w:ascii="Calibri" w:eastAsia="Calibri" w:hAnsi="Calibri" w:cs="Calibri"/>
          <w:color w:val="000000"/>
          <w:sz w:val="24"/>
          <w:szCs w:val="24"/>
        </w:rPr>
        <w:t xml:space="preserve"> and be reviewed on annually by the Principal and the Board of Governors. </w:t>
      </w:r>
    </w:p>
    <w:p w14:paraId="4752D374"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4F86DBA3"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8"/>
          <w:szCs w:val="28"/>
        </w:rPr>
      </w:pPr>
      <w:r w:rsidRPr="00AA188D">
        <w:rPr>
          <w:rFonts w:ascii="Calibri" w:eastAsia="Calibri" w:hAnsi="Calibri" w:cs="Calibri"/>
          <w:b/>
          <w:color w:val="000000"/>
          <w:sz w:val="28"/>
          <w:szCs w:val="28"/>
        </w:rPr>
        <w:t xml:space="preserve">Premises </w:t>
      </w:r>
    </w:p>
    <w:p w14:paraId="03A4D589"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65A089A9" w14:textId="3F17BD45"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Smoking is prohibited throughout the entire school premises.</w:t>
      </w:r>
      <w:r w:rsidR="00901C06">
        <w:rPr>
          <w:rFonts w:ascii="Calibri" w:eastAsia="Calibri" w:hAnsi="Calibri" w:cs="Calibri"/>
          <w:color w:val="000000"/>
          <w:sz w:val="24"/>
          <w:szCs w:val="24"/>
        </w:rPr>
        <w:t xml:space="preserve">  </w:t>
      </w:r>
      <w:r w:rsidR="00901C06" w:rsidRPr="00901C06">
        <w:rPr>
          <w:rFonts w:ascii="Calibri" w:eastAsia="Calibri" w:hAnsi="Calibri" w:cs="Calibri"/>
          <w:color w:val="000000"/>
          <w:sz w:val="24"/>
          <w:szCs w:val="24"/>
        </w:rPr>
        <w:t>Staff who smoke/vape should do so at a designated area outside of school premises, out of sight from pupils.</w:t>
      </w:r>
    </w:p>
    <w:p w14:paraId="5ACE0EA1"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2E142875"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8"/>
          <w:szCs w:val="28"/>
        </w:rPr>
      </w:pPr>
      <w:r w:rsidRPr="00AA188D">
        <w:rPr>
          <w:rFonts w:ascii="Calibri" w:eastAsia="Calibri" w:hAnsi="Calibri" w:cs="Calibri"/>
          <w:b/>
          <w:color w:val="000000"/>
          <w:sz w:val="28"/>
          <w:szCs w:val="28"/>
        </w:rPr>
        <w:t xml:space="preserve">Vehicles </w:t>
      </w:r>
    </w:p>
    <w:p w14:paraId="5660CE8B"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5AE0939F"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 xml:space="preserve">All school vehicles will </w:t>
      </w:r>
      <w:proofErr w:type="gramStart"/>
      <w:r w:rsidRPr="00AA188D">
        <w:rPr>
          <w:rFonts w:ascii="Calibri" w:eastAsia="Calibri" w:hAnsi="Calibri" w:cs="Calibri"/>
          <w:color w:val="000000"/>
          <w:sz w:val="24"/>
          <w:szCs w:val="24"/>
        </w:rPr>
        <w:t>be smoke-free at all times</w:t>
      </w:r>
      <w:proofErr w:type="gramEnd"/>
      <w:r w:rsidRPr="00AA188D">
        <w:rPr>
          <w:rFonts w:ascii="Calibri" w:eastAsia="Calibri" w:hAnsi="Calibri" w:cs="Calibri"/>
          <w:color w:val="000000"/>
          <w:sz w:val="24"/>
          <w:szCs w:val="24"/>
        </w:rPr>
        <w:t xml:space="preserve">. Any member of staff using their car in connection with school activities (including giving a lift to a staff colleague or pupil to a meeting or other event) should not smoke for the duration of the journey. </w:t>
      </w:r>
    </w:p>
    <w:p w14:paraId="748C0E87"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3C165418"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3FA4EAB8"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6CCC78D9" w14:textId="5B111312" w:rsidR="00AA188D" w:rsidRPr="00AA188D" w:rsidRDefault="00AA188D" w:rsidP="00AA188D">
      <w:pPr>
        <w:autoSpaceDE w:val="0"/>
        <w:autoSpaceDN w:val="0"/>
        <w:adjustRightInd w:val="0"/>
        <w:spacing w:after="0" w:line="240" w:lineRule="auto"/>
        <w:rPr>
          <w:rFonts w:ascii="Calibri" w:eastAsia="Calibri" w:hAnsi="Calibri" w:cs="Calibri"/>
          <w:b/>
          <w:color w:val="000000"/>
          <w:sz w:val="28"/>
          <w:szCs w:val="28"/>
        </w:rPr>
      </w:pPr>
      <w:r w:rsidRPr="00AA188D">
        <w:rPr>
          <w:rFonts w:ascii="Calibri" w:eastAsia="Calibri" w:hAnsi="Calibri" w:cs="Calibri"/>
          <w:b/>
          <w:color w:val="000000"/>
          <w:sz w:val="28"/>
          <w:szCs w:val="28"/>
        </w:rPr>
        <w:t xml:space="preserve">Principal’s Duties: </w:t>
      </w:r>
    </w:p>
    <w:p w14:paraId="7B4505BA"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4"/>
          <w:szCs w:val="24"/>
        </w:rPr>
      </w:pPr>
    </w:p>
    <w:p w14:paraId="21F9BC2A" w14:textId="77777777" w:rsidR="00AA188D" w:rsidRPr="00AA188D" w:rsidRDefault="00AA188D" w:rsidP="00AA188D">
      <w:pPr>
        <w:numPr>
          <w:ilvl w:val="0"/>
          <w:numId w:val="12"/>
        </w:numPr>
        <w:autoSpaceDE w:val="0"/>
        <w:autoSpaceDN w:val="0"/>
        <w:adjustRightInd w:val="0"/>
        <w:spacing w:after="0" w:line="240" w:lineRule="auto"/>
        <w:contextualSpacing/>
        <w:rPr>
          <w:rFonts w:ascii="Calibri" w:eastAsia="Calibri" w:hAnsi="Calibri" w:cs="Calibri"/>
          <w:color w:val="000000"/>
          <w:sz w:val="24"/>
          <w:szCs w:val="24"/>
        </w:rPr>
      </w:pPr>
      <w:r w:rsidRPr="00AA188D">
        <w:rPr>
          <w:rFonts w:ascii="Calibri" w:eastAsia="Calibri" w:hAnsi="Calibri" w:cs="Calibri"/>
          <w:color w:val="000000"/>
          <w:sz w:val="24"/>
          <w:szCs w:val="24"/>
        </w:rPr>
        <w:t xml:space="preserve">To display statutory No Smoking Signs at all main entrances to school buildings as required by the </w:t>
      </w:r>
      <w:proofErr w:type="gramStart"/>
      <w:r w:rsidRPr="00AA188D">
        <w:rPr>
          <w:rFonts w:ascii="Calibri" w:eastAsia="Calibri" w:hAnsi="Calibri" w:cs="Calibri"/>
          <w:color w:val="000000"/>
          <w:sz w:val="24"/>
          <w:szCs w:val="24"/>
        </w:rPr>
        <w:t>legislation;</w:t>
      </w:r>
      <w:proofErr w:type="gramEnd"/>
      <w:r w:rsidRPr="00AA188D">
        <w:rPr>
          <w:rFonts w:ascii="Calibri" w:eastAsia="Calibri" w:hAnsi="Calibri" w:cs="Calibri"/>
          <w:color w:val="000000"/>
          <w:sz w:val="24"/>
          <w:szCs w:val="24"/>
        </w:rPr>
        <w:t xml:space="preserve"> </w:t>
      </w:r>
    </w:p>
    <w:p w14:paraId="04B45A06" w14:textId="77777777" w:rsidR="00AA188D" w:rsidRPr="00AA188D" w:rsidRDefault="00AA188D" w:rsidP="00AA188D">
      <w:pPr>
        <w:numPr>
          <w:ilvl w:val="0"/>
          <w:numId w:val="12"/>
        </w:numPr>
        <w:autoSpaceDE w:val="0"/>
        <w:autoSpaceDN w:val="0"/>
        <w:adjustRightInd w:val="0"/>
        <w:spacing w:after="0" w:line="240" w:lineRule="auto"/>
        <w:contextualSpacing/>
        <w:rPr>
          <w:rFonts w:ascii="Calibri" w:eastAsia="Calibri" w:hAnsi="Calibri" w:cs="Calibri"/>
          <w:color w:val="000000"/>
          <w:sz w:val="24"/>
          <w:szCs w:val="24"/>
        </w:rPr>
      </w:pPr>
      <w:r w:rsidRPr="00AA188D">
        <w:rPr>
          <w:rFonts w:ascii="Calibri" w:eastAsia="Calibri" w:hAnsi="Calibri" w:cs="Calibri"/>
          <w:color w:val="000000"/>
          <w:sz w:val="24"/>
          <w:szCs w:val="24"/>
        </w:rPr>
        <w:t xml:space="preserve">To ensure staff, pupils, contractors and visitors do not smoke in smokefree places and </w:t>
      </w:r>
      <w:proofErr w:type="gramStart"/>
      <w:r w:rsidRPr="00AA188D">
        <w:rPr>
          <w:rFonts w:ascii="Calibri" w:eastAsia="Calibri" w:hAnsi="Calibri" w:cs="Calibri"/>
          <w:color w:val="000000"/>
          <w:sz w:val="24"/>
          <w:szCs w:val="24"/>
        </w:rPr>
        <w:t>vehicles;</w:t>
      </w:r>
      <w:proofErr w:type="gramEnd"/>
      <w:r w:rsidRPr="00AA188D">
        <w:rPr>
          <w:rFonts w:ascii="Calibri" w:eastAsia="Calibri" w:hAnsi="Calibri" w:cs="Calibri"/>
          <w:color w:val="000000"/>
          <w:sz w:val="24"/>
          <w:szCs w:val="24"/>
        </w:rPr>
        <w:t xml:space="preserve"> </w:t>
      </w:r>
    </w:p>
    <w:p w14:paraId="15EE4597" w14:textId="77777777" w:rsidR="00AA188D" w:rsidRPr="00AA188D" w:rsidRDefault="00AA188D" w:rsidP="00AA188D">
      <w:pPr>
        <w:numPr>
          <w:ilvl w:val="0"/>
          <w:numId w:val="12"/>
        </w:numPr>
        <w:autoSpaceDE w:val="0"/>
        <w:autoSpaceDN w:val="0"/>
        <w:adjustRightInd w:val="0"/>
        <w:spacing w:after="0" w:line="240" w:lineRule="auto"/>
        <w:contextualSpacing/>
        <w:rPr>
          <w:rFonts w:ascii="Calibri" w:eastAsia="Calibri" w:hAnsi="Calibri" w:cs="Calibri"/>
          <w:color w:val="000000"/>
          <w:sz w:val="24"/>
          <w:szCs w:val="24"/>
        </w:rPr>
      </w:pPr>
      <w:r w:rsidRPr="00AA188D">
        <w:rPr>
          <w:rFonts w:ascii="Calibri" w:eastAsia="Calibri" w:hAnsi="Calibri" w:cs="Calibri"/>
          <w:color w:val="000000"/>
          <w:sz w:val="24"/>
          <w:szCs w:val="24"/>
        </w:rPr>
        <w:t xml:space="preserve">To investigate complaints regarding staff, pupils, contractors and visitors smoking or </w:t>
      </w:r>
      <w:proofErr w:type="gramStart"/>
      <w:r w:rsidRPr="00AA188D">
        <w:rPr>
          <w:rFonts w:ascii="Calibri" w:eastAsia="Calibri" w:hAnsi="Calibri" w:cs="Calibri"/>
          <w:color w:val="000000"/>
          <w:sz w:val="24"/>
          <w:szCs w:val="24"/>
        </w:rPr>
        <w:t>vaping;</w:t>
      </w:r>
      <w:proofErr w:type="gramEnd"/>
      <w:r w:rsidRPr="00AA188D">
        <w:rPr>
          <w:rFonts w:ascii="Calibri" w:eastAsia="Calibri" w:hAnsi="Calibri" w:cs="Calibri"/>
          <w:color w:val="000000"/>
          <w:sz w:val="24"/>
          <w:szCs w:val="24"/>
        </w:rPr>
        <w:t xml:space="preserve"> </w:t>
      </w:r>
    </w:p>
    <w:p w14:paraId="70F0682D" w14:textId="77777777" w:rsidR="00AA188D" w:rsidRPr="00AA188D" w:rsidRDefault="00AA188D" w:rsidP="00AA188D">
      <w:pPr>
        <w:numPr>
          <w:ilvl w:val="0"/>
          <w:numId w:val="12"/>
        </w:numPr>
        <w:autoSpaceDE w:val="0"/>
        <w:autoSpaceDN w:val="0"/>
        <w:adjustRightInd w:val="0"/>
        <w:spacing w:after="0" w:line="240" w:lineRule="auto"/>
        <w:contextualSpacing/>
        <w:rPr>
          <w:rFonts w:ascii="Calibri" w:eastAsia="Calibri" w:hAnsi="Calibri" w:cs="Calibri"/>
          <w:color w:val="000000"/>
          <w:sz w:val="24"/>
          <w:szCs w:val="24"/>
        </w:rPr>
      </w:pPr>
      <w:r w:rsidRPr="00AA188D">
        <w:rPr>
          <w:rFonts w:ascii="Calibri" w:eastAsia="Calibri" w:hAnsi="Calibri" w:cs="Calibri"/>
          <w:color w:val="000000"/>
          <w:sz w:val="24"/>
          <w:szCs w:val="24"/>
        </w:rPr>
        <w:t xml:space="preserve">To inform staff, pupils, contractors and visitors on this </w:t>
      </w:r>
      <w:proofErr w:type="gramStart"/>
      <w:r w:rsidRPr="00AA188D">
        <w:rPr>
          <w:rFonts w:ascii="Calibri" w:eastAsia="Calibri" w:hAnsi="Calibri" w:cs="Calibri"/>
          <w:color w:val="000000"/>
          <w:sz w:val="24"/>
          <w:szCs w:val="24"/>
        </w:rPr>
        <w:t>policy;</w:t>
      </w:r>
      <w:proofErr w:type="gramEnd"/>
      <w:r w:rsidRPr="00AA188D">
        <w:rPr>
          <w:rFonts w:ascii="Calibri" w:eastAsia="Calibri" w:hAnsi="Calibri" w:cs="Calibri"/>
          <w:color w:val="000000"/>
          <w:sz w:val="24"/>
          <w:szCs w:val="24"/>
        </w:rPr>
        <w:t xml:space="preserve"> </w:t>
      </w:r>
    </w:p>
    <w:p w14:paraId="51D97AA3" w14:textId="77777777" w:rsidR="00AA188D" w:rsidRDefault="00AA188D" w:rsidP="00AA188D">
      <w:pPr>
        <w:numPr>
          <w:ilvl w:val="0"/>
          <w:numId w:val="12"/>
        </w:numPr>
        <w:autoSpaceDE w:val="0"/>
        <w:autoSpaceDN w:val="0"/>
        <w:adjustRightInd w:val="0"/>
        <w:spacing w:after="0" w:line="240" w:lineRule="auto"/>
        <w:contextualSpacing/>
        <w:rPr>
          <w:rFonts w:ascii="Calibri" w:eastAsia="Calibri" w:hAnsi="Calibri" w:cs="Calibri"/>
          <w:color w:val="000000"/>
          <w:sz w:val="24"/>
          <w:szCs w:val="24"/>
        </w:rPr>
      </w:pPr>
      <w:r w:rsidRPr="00AA188D">
        <w:rPr>
          <w:rFonts w:ascii="Calibri" w:eastAsia="Calibri" w:hAnsi="Calibri" w:cs="Calibri"/>
          <w:color w:val="000000"/>
          <w:sz w:val="24"/>
          <w:szCs w:val="24"/>
        </w:rPr>
        <w:t xml:space="preserve">To ensure that a written record of any incidents of smoking and how they were dealt with are kept. </w:t>
      </w:r>
    </w:p>
    <w:p w14:paraId="082E93F2" w14:textId="77777777" w:rsidR="00AA188D" w:rsidRPr="00AA188D" w:rsidRDefault="00AA188D" w:rsidP="00AA188D">
      <w:pPr>
        <w:autoSpaceDE w:val="0"/>
        <w:autoSpaceDN w:val="0"/>
        <w:adjustRightInd w:val="0"/>
        <w:spacing w:after="0" w:line="240" w:lineRule="auto"/>
        <w:contextualSpacing/>
        <w:rPr>
          <w:rFonts w:ascii="Calibri" w:eastAsia="Calibri" w:hAnsi="Calibri" w:cs="Calibri"/>
          <w:color w:val="000000"/>
          <w:sz w:val="24"/>
          <w:szCs w:val="24"/>
        </w:rPr>
      </w:pPr>
    </w:p>
    <w:p w14:paraId="1F429576"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586C85F7"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8"/>
          <w:szCs w:val="28"/>
        </w:rPr>
      </w:pPr>
      <w:r w:rsidRPr="00AA188D">
        <w:rPr>
          <w:rFonts w:ascii="Calibri" w:eastAsia="Calibri" w:hAnsi="Calibri" w:cs="Calibri"/>
          <w:b/>
          <w:color w:val="000000"/>
          <w:sz w:val="28"/>
          <w:szCs w:val="28"/>
        </w:rPr>
        <w:t>Staff Duties:</w:t>
      </w:r>
    </w:p>
    <w:p w14:paraId="565C341D"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4"/>
          <w:szCs w:val="24"/>
        </w:rPr>
      </w:pPr>
    </w:p>
    <w:p w14:paraId="2A481F24" w14:textId="77777777" w:rsidR="00AA188D" w:rsidRPr="00AA188D" w:rsidRDefault="00AA188D" w:rsidP="00AA188D">
      <w:pPr>
        <w:numPr>
          <w:ilvl w:val="0"/>
          <w:numId w:val="13"/>
        </w:numPr>
        <w:autoSpaceDE w:val="0"/>
        <w:autoSpaceDN w:val="0"/>
        <w:adjustRightInd w:val="0"/>
        <w:spacing w:after="0" w:line="240" w:lineRule="auto"/>
        <w:contextualSpacing/>
        <w:rPr>
          <w:rFonts w:ascii="Calibri" w:eastAsia="Calibri" w:hAnsi="Calibri" w:cs="Calibri"/>
          <w:color w:val="000000"/>
          <w:sz w:val="24"/>
          <w:szCs w:val="24"/>
        </w:rPr>
      </w:pPr>
      <w:r w:rsidRPr="00AA188D">
        <w:rPr>
          <w:rFonts w:ascii="Calibri" w:eastAsia="Calibri" w:hAnsi="Calibri" w:cs="Calibri"/>
          <w:color w:val="000000"/>
          <w:sz w:val="24"/>
          <w:szCs w:val="24"/>
        </w:rPr>
        <w:t xml:space="preserve">To ensure that they or others do not interfere with no smoking </w:t>
      </w:r>
      <w:proofErr w:type="gramStart"/>
      <w:r w:rsidRPr="00AA188D">
        <w:rPr>
          <w:rFonts w:ascii="Calibri" w:eastAsia="Calibri" w:hAnsi="Calibri" w:cs="Calibri"/>
          <w:color w:val="000000"/>
          <w:sz w:val="24"/>
          <w:szCs w:val="24"/>
        </w:rPr>
        <w:t>signs;</w:t>
      </w:r>
      <w:proofErr w:type="gramEnd"/>
      <w:r w:rsidRPr="00AA188D">
        <w:rPr>
          <w:rFonts w:ascii="Calibri" w:eastAsia="Calibri" w:hAnsi="Calibri" w:cs="Calibri"/>
          <w:color w:val="000000"/>
          <w:sz w:val="24"/>
          <w:szCs w:val="24"/>
        </w:rPr>
        <w:t xml:space="preserve"> </w:t>
      </w:r>
    </w:p>
    <w:p w14:paraId="2BDF836B" w14:textId="77777777" w:rsidR="00AA188D" w:rsidRPr="00AA188D" w:rsidRDefault="00AA188D" w:rsidP="00AA188D">
      <w:pPr>
        <w:numPr>
          <w:ilvl w:val="0"/>
          <w:numId w:val="13"/>
        </w:numPr>
        <w:autoSpaceDE w:val="0"/>
        <w:autoSpaceDN w:val="0"/>
        <w:adjustRightInd w:val="0"/>
        <w:spacing w:after="0" w:line="240" w:lineRule="auto"/>
        <w:contextualSpacing/>
        <w:rPr>
          <w:rFonts w:ascii="Calibri" w:eastAsia="Calibri" w:hAnsi="Calibri" w:cs="Calibri"/>
          <w:color w:val="000000"/>
          <w:sz w:val="24"/>
          <w:szCs w:val="24"/>
        </w:rPr>
      </w:pPr>
      <w:r w:rsidRPr="00AA188D">
        <w:rPr>
          <w:rFonts w:ascii="Calibri" w:eastAsia="Calibri" w:hAnsi="Calibri" w:cs="Calibri"/>
          <w:color w:val="000000"/>
          <w:sz w:val="24"/>
          <w:szCs w:val="24"/>
        </w:rPr>
        <w:t xml:space="preserve">To comply with the school’s Smoke-Free </w:t>
      </w:r>
      <w:proofErr w:type="gramStart"/>
      <w:r w:rsidRPr="00AA188D">
        <w:rPr>
          <w:rFonts w:ascii="Calibri" w:eastAsia="Calibri" w:hAnsi="Calibri" w:cs="Calibri"/>
          <w:color w:val="000000"/>
          <w:sz w:val="24"/>
          <w:szCs w:val="24"/>
        </w:rPr>
        <w:t>Policy;</w:t>
      </w:r>
      <w:proofErr w:type="gramEnd"/>
      <w:r w:rsidRPr="00AA188D">
        <w:rPr>
          <w:rFonts w:ascii="Calibri" w:eastAsia="Calibri" w:hAnsi="Calibri" w:cs="Calibri"/>
          <w:color w:val="000000"/>
          <w:sz w:val="24"/>
          <w:szCs w:val="24"/>
        </w:rPr>
        <w:t xml:space="preserve"> </w:t>
      </w:r>
    </w:p>
    <w:p w14:paraId="38C16375" w14:textId="77777777" w:rsidR="00AA188D" w:rsidRPr="00AA188D" w:rsidRDefault="00AA188D" w:rsidP="00AA188D">
      <w:pPr>
        <w:numPr>
          <w:ilvl w:val="0"/>
          <w:numId w:val="13"/>
        </w:numPr>
        <w:autoSpaceDE w:val="0"/>
        <w:autoSpaceDN w:val="0"/>
        <w:adjustRightInd w:val="0"/>
        <w:spacing w:after="0" w:line="240" w:lineRule="auto"/>
        <w:contextualSpacing/>
        <w:rPr>
          <w:rFonts w:ascii="Calibri" w:eastAsia="Calibri" w:hAnsi="Calibri" w:cs="Calibri"/>
          <w:color w:val="000000"/>
          <w:sz w:val="24"/>
          <w:szCs w:val="24"/>
        </w:rPr>
      </w:pPr>
      <w:r w:rsidRPr="00AA188D">
        <w:rPr>
          <w:rFonts w:ascii="Calibri" w:eastAsia="Calibri" w:hAnsi="Calibri" w:cs="Calibri"/>
          <w:color w:val="000000"/>
          <w:sz w:val="24"/>
          <w:szCs w:val="24"/>
        </w:rPr>
        <w:t xml:space="preserve">To ensure that parents, pupils, contractors and visitors do not smoke in our smoke-free school and </w:t>
      </w:r>
      <w:proofErr w:type="gramStart"/>
      <w:r w:rsidRPr="00AA188D">
        <w:rPr>
          <w:rFonts w:ascii="Calibri" w:eastAsia="Calibri" w:hAnsi="Calibri" w:cs="Calibri"/>
          <w:color w:val="000000"/>
          <w:sz w:val="24"/>
          <w:szCs w:val="24"/>
        </w:rPr>
        <w:t>vehicles;</w:t>
      </w:r>
      <w:proofErr w:type="gramEnd"/>
      <w:r w:rsidRPr="00AA188D">
        <w:rPr>
          <w:rFonts w:ascii="Calibri" w:eastAsia="Calibri" w:hAnsi="Calibri" w:cs="Calibri"/>
          <w:color w:val="000000"/>
          <w:sz w:val="24"/>
          <w:szCs w:val="24"/>
        </w:rPr>
        <w:t xml:space="preserve"> </w:t>
      </w:r>
    </w:p>
    <w:p w14:paraId="6E115332" w14:textId="77777777" w:rsidR="00AA188D" w:rsidRPr="00AA188D" w:rsidRDefault="00AA188D" w:rsidP="00AA188D">
      <w:pPr>
        <w:numPr>
          <w:ilvl w:val="0"/>
          <w:numId w:val="13"/>
        </w:numPr>
        <w:autoSpaceDE w:val="0"/>
        <w:autoSpaceDN w:val="0"/>
        <w:adjustRightInd w:val="0"/>
        <w:spacing w:after="0" w:line="240" w:lineRule="auto"/>
        <w:contextualSpacing/>
        <w:rPr>
          <w:rFonts w:ascii="Calibri" w:eastAsia="Calibri" w:hAnsi="Calibri" w:cs="Calibri"/>
          <w:color w:val="000000"/>
          <w:sz w:val="24"/>
          <w:szCs w:val="24"/>
        </w:rPr>
      </w:pPr>
      <w:r w:rsidRPr="00AA188D">
        <w:rPr>
          <w:rFonts w:ascii="Calibri" w:eastAsia="Calibri" w:hAnsi="Calibri" w:cs="Calibri"/>
          <w:color w:val="000000"/>
          <w:sz w:val="24"/>
          <w:szCs w:val="24"/>
        </w:rPr>
        <w:t xml:space="preserve">To report incidents of smoking in smoke-free areas and </w:t>
      </w:r>
      <w:proofErr w:type="gramStart"/>
      <w:r w:rsidRPr="00AA188D">
        <w:rPr>
          <w:rFonts w:ascii="Calibri" w:eastAsia="Calibri" w:hAnsi="Calibri" w:cs="Calibri"/>
          <w:color w:val="000000"/>
          <w:sz w:val="24"/>
          <w:szCs w:val="24"/>
        </w:rPr>
        <w:t>vehicles;</w:t>
      </w:r>
      <w:proofErr w:type="gramEnd"/>
      <w:r w:rsidRPr="00AA188D">
        <w:rPr>
          <w:rFonts w:ascii="Calibri" w:eastAsia="Calibri" w:hAnsi="Calibri" w:cs="Calibri"/>
          <w:color w:val="000000"/>
          <w:sz w:val="24"/>
          <w:szCs w:val="24"/>
        </w:rPr>
        <w:t xml:space="preserve"> </w:t>
      </w:r>
    </w:p>
    <w:p w14:paraId="29B1A13F" w14:textId="77777777" w:rsidR="00AA188D" w:rsidRDefault="00AA188D" w:rsidP="00AA188D">
      <w:pPr>
        <w:numPr>
          <w:ilvl w:val="0"/>
          <w:numId w:val="13"/>
        </w:numPr>
        <w:autoSpaceDE w:val="0"/>
        <w:autoSpaceDN w:val="0"/>
        <w:adjustRightInd w:val="0"/>
        <w:spacing w:after="0" w:line="240" w:lineRule="auto"/>
        <w:contextualSpacing/>
        <w:rPr>
          <w:rFonts w:ascii="Calibri" w:eastAsia="Calibri" w:hAnsi="Calibri" w:cs="Calibri"/>
          <w:color w:val="000000"/>
          <w:sz w:val="24"/>
          <w:szCs w:val="24"/>
        </w:rPr>
      </w:pPr>
      <w:r w:rsidRPr="00AA188D">
        <w:rPr>
          <w:rFonts w:ascii="Calibri" w:eastAsia="Calibri" w:hAnsi="Calibri" w:cs="Calibri"/>
          <w:color w:val="000000"/>
          <w:sz w:val="24"/>
          <w:szCs w:val="24"/>
        </w:rPr>
        <w:t xml:space="preserve">To refrain from smoking if using their own vehicle to transport pupils in connection with school activities. </w:t>
      </w:r>
    </w:p>
    <w:p w14:paraId="3EE11A65" w14:textId="77777777" w:rsidR="00AA188D" w:rsidRDefault="00AA188D" w:rsidP="00AA188D">
      <w:pPr>
        <w:autoSpaceDE w:val="0"/>
        <w:autoSpaceDN w:val="0"/>
        <w:adjustRightInd w:val="0"/>
        <w:spacing w:after="0" w:line="240" w:lineRule="auto"/>
        <w:contextualSpacing/>
        <w:rPr>
          <w:rFonts w:ascii="Calibri" w:eastAsia="Calibri" w:hAnsi="Calibri" w:cs="Calibri"/>
          <w:color w:val="000000"/>
          <w:sz w:val="24"/>
          <w:szCs w:val="24"/>
        </w:rPr>
      </w:pPr>
    </w:p>
    <w:p w14:paraId="0F053BB4" w14:textId="77777777" w:rsidR="00AA188D" w:rsidRDefault="00AA188D" w:rsidP="00AA188D">
      <w:pPr>
        <w:autoSpaceDE w:val="0"/>
        <w:autoSpaceDN w:val="0"/>
        <w:adjustRightInd w:val="0"/>
        <w:spacing w:after="0" w:line="240" w:lineRule="auto"/>
        <w:contextualSpacing/>
        <w:rPr>
          <w:rFonts w:ascii="Calibri" w:eastAsia="Calibri" w:hAnsi="Calibri" w:cs="Calibri"/>
          <w:color w:val="000000"/>
          <w:sz w:val="24"/>
          <w:szCs w:val="24"/>
        </w:rPr>
      </w:pPr>
    </w:p>
    <w:p w14:paraId="0B6A8710" w14:textId="77777777" w:rsidR="00AA188D" w:rsidRDefault="00AA188D" w:rsidP="00AA188D">
      <w:pPr>
        <w:autoSpaceDE w:val="0"/>
        <w:autoSpaceDN w:val="0"/>
        <w:adjustRightInd w:val="0"/>
        <w:spacing w:after="0" w:line="240" w:lineRule="auto"/>
        <w:contextualSpacing/>
        <w:rPr>
          <w:rFonts w:ascii="Calibri" w:eastAsia="Calibri" w:hAnsi="Calibri" w:cs="Calibri"/>
          <w:color w:val="000000"/>
          <w:sz w:val="24"/>
          <w:szCs w:val="24"/>
        </w:rPr>
      </w:pPr>
    </w:p>
    <w:p w14:paraId="01BE8663" w14:textId="77777777" w:rsidR="00AA188D" w:rsidRPr="00AA188D" w:rsidRDefault="00AA188D" w:rsidP="00AA188D">
      <w:pPr>
        <w:autoSpaceDE w:val="0"/>
        <w:autoSpaceDN w:val="0"/>
        <w:adjustRightInd w:val="0"/>
        <w:spacing w:after="0" w:line="240" w:lineRule="auto"/>
        <w:contextualSpacing/>
        <w:rPr>
          <w:rFonts w:ascii="Calibri" w:eastAsia="Calibri" w:hAnsi="Calibri" w:cs="Calibri"/>
          <w:color w:val="000000"/>
          <w:sz w:val="24"/>
          <w:szCs w:val="24"/>
        </w:rPr>
      </w:pPr>
    </w:p>
    <w:p w14:paraId="1E83BFF0"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3F6709B1"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8"/>
          <w:szCs w:val="28"/>
        </w:rPr>
      </w:pPr>
      <w:r w:rsidRPr="00AA188D">
        <w:rPr>
          <w:rFonts w:ascii="Calibri" w:eastAsia="Calibri" w:hAnsi="Calibri" w:cs="Calibri"/>
          <w:b/>
          <w:color w:val="000000"/>
          <w:sz w:val="28"/>
          <w:szCs w:val="28"/>
        </w:rPr>
        <w:t>Parents’, Pupils’, Contractors’ &amp; Other Visitors’ Duties:</w:t>
      </w:r>
    </w:p>
    <w:p w14:paraId="6EEBAB48"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6216DD25"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 xml:space="preserve">Parents, pupils, contractors and visitors are not permitted to smoke or vape in smokefree areas, or school vehicles. </w:t>
      </w:r>
    </w:p>
    <w:p w14:paraId="222EB52D"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 xml:space="preserve">Parents using their own vehicles for school purposes e.g. transporting pupils to a sporting event are asked not to smoke for the duration of the journey. </w:t>
      </w:r>
    </w:p>
    <w:p w14:paraId="74E945ED"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342C9959"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5F93A97B"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3ED9B70A"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414FCEED"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8"/>
          <w:szCs w:val="28"/>
        </w:rPr>
      </w:pPr>
      <w:r w:rsidRPr="00AA188D">
        <w:rPr>
          <w:rFonts w:ascii="Calibri" w:eastAsia="Calibri" w:hAnsi="Calibri" w:cs="Calibri"/>
          <w:b/>
          <w:color w:val="000000"/>
          <w:sz w:val="28"/>
          <w:szCs w:val="28"/>
        </w:rPr>
        <w:t xml:space="preserve">Links to Drug Education </w:t>
      </w:r>
    </w:p>
    <w:p w14:paraId="2DC24133"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104C18F9"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 xml:space="preserve">Tobacco is a drug and therefore there will exist </w:t>
      </w:r>
      <w:proofErr w:type="gramStart"/>
      <w:r w:rsidRPr="00AA188D">
        <w:rPr>
          <w:rFonts w:ascii="Calibri" w:eastAsia="Calibri" w:hAnsi="Calibri" w:cs="Calibri"/>
          <w:color w:val="000000"/>
          <w:sz w:val="24"/>
          <w:szCs w:val="24"/>
        </w:rPr>
        <w:t>a number of</w:t>
      </w:r>
      <w:proofErr w:type="gramEnd"/>
      <w:r w:rsidRPr="00AA188D">
        <w:rPr>
          <w:rFonts w:ascii="Calibri" w:eastAsia="Calibri" w:hAnsi="Calibri" w:cs="Calibri"/>
          <w:color w:val="000000"/>
          <w:sz w:val="24"/>
          <w:szCs w:val="24"/>
        </w:rPr>
        <w:t xml:space="preserve"> opportunities to link the adoption of a school smoking policy to drug education (see the ‘Policy for Drugs). Adopting both policies into the school’s practice will ensure that drug and smoking concerns are sufficiently covered. </w:t>
      </w:r>
    </w:p>
    <w:p w14:paraId="5266BAF5"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8"/>
          <w:szCs w:val="28"/>
        </w:rPr>
      </w:pPr>
    </w:p>
    <w:p w14:paraId="4A1F332D"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8"/>
          <w:szCs w:val="28"/>
        </w:rPr>
      </w:pPr>
      <w:r w:rsidRPr="00AA188D">
        <w:rPr>
          <w:rFonts w:ascii="Calibri" w:eastAsia="Calibri" w:hAnsi="Calibri" w:cs="Calibri"/>
          <w:b/>
          <w:color w:val="000000"/>
          <w:sz w:val="28"/>
          <w:szCs w:val="28"/>
        </w:rPr>
        <w:t xml:space="preserve">Help for those who Smoke </w:t>
      </w:r>
    </w:p>
    <w:p w14:paraId="29FB2DF3"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 xml:space="preserve">This policy is not intended to stop people smoking but to regulate where they smoke and how it affects others. To help smokers adjust to the changes occurring they should contact the </w:t>
      </w:r>
      <w:proofErr w:type="gramStart"/>
      <w:r w:rsidRPr="00AA188D">
        <w:rPr>
          <w:rFonts w:ascii="Calibri" w:eastAsia="Calibri" w:hAnsi="Calibri" w:cs="Calibri"/>
          <w:color w:val="000000"/>
          <w:sz w:val="24"/>
          <w:szCs w:val="24"/>
        </w:rPr>
        <w:t>smokers</w:t>
      </w:r>
      <w:proofErr w:type="gramEnd"/>
      <w:r w:rsidRPr="00AA188D">
        <w:rPr>
          <w:rFonts w:ascii="Calibri" w:eastAsia="Calibri" w:hAnsi="Calibri" w:cs="Calibri"/>
          <w:color w:val="000000"/>
          <w:sz w:val="24"/>
          <w:szCs w:val="24"/>
        </w:rPr>
        <w:t xml:space="preserve"> helpline on 0800 858585 who can advise of local support services. </w:t>
      </w:r>
    </w:p>
    <w:p w14:paraId="241E8CA2"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4305F606"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8"/>
          <w:szCs w:val="28"/>
        </w:rPr>
      </w:pPr>
      <w:r w:rsidRPr="00AA188D">
        <w:rPr>
          <w:rFonts w:ascii="Calibri" w:eastAsia="Calibri" w:hAnsi="Calibri" w:cs="Calibri"/>
          <w:b/>
          <w:color w:val="000000"/>
          <w:sz w:val="28"/>
          <w:szCs w:val="28"/>
        </w:rPr>
        <w:t xml:space="preserve">Policy Implementation </w:t>
      </w:r>
    </w:p>
    <w:p w14:paraId="56BC0F7B"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07AAD095"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 xml:space="preserve">Members of staff will be given a copy of this Policy which will become part of their contract. </w:t>
      </w:r>
    </w:p>
    <w:p w14:paraId="3F109103"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 xml:space="preserve">Parents will be informed of the Policy. </w:t>
      </w:r>
    </w:p>
    <w:p w14:paraId="7997F25C"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 xml:space="preserve">Members of staff have a duty of care to inform school visitors of the Policy. </w:t>
      </w:r>
    </w:p>
    <w:p w14:paraId="55399E32"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 xml:space="preserve">Signs and notices shall be posted in prominent positions throughout the school premises. </w:t>
      </w:r>
    </w:p>
    <w:p w14:paraId="1E76B7DD"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4B7848A4"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8"/>
          <w:szCs w:val="28"/>
        </w:rPr>
      </w:pPr>
      <w:r w:rsidRPr="00AA188D">
        <w:rPr>
          <w:rFonts w:ascii="Calibri" w:eastAsia="Calibri" w:hAnsi="Calibri" w:cs="Calibri"/>
          <w:b/>
          <w:color w:val="000000"/>
          <w:sz w:val="28"/>
          <w:szCs w:val="28"/>
        </w:rPr>
        <w:t xml:space="preserve">Enforcement of this Policy </w:t>
      </w:r>
    </w:p>
    <w:p w14:paraId="60878D9F"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4B5108FE" w14:textId="29849DC9"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Failure to comply with this policy will be dealt with through the school’s disciplinary procedures. Visitors or members of the public who breach the policy will be asked to stop smoking and will be asked to leave the premises if they fail to comply with this request. All breaches of this policy will be recorded in writing by the school. Be aware that, in addition to action taken under this policy, the district councils may take legal action against individuals who smoke</w:t>
      </w:r>
      <w:r w:rsidR="00901C06">
        <w:rPr>
          <w:rFonts w:ascii="Calibri" w:eastAsia="Calibri" w:hAnsi="Calibri" w:cs="Calibri"/>
          <w:color w:val="000000"/>
          <w:sz w:val="24"/>
          <w:szCs w:val="24"/>
        </w:rPr>
        <w:t xml:space="preserve"> or vape</w:t>
      </w:r>
      <w:r w:rsidRPr="00AA188D">
        <w:rPr>
          <w:rFonts w:ascii="Calibri" w:eastAsia="Calibri" w:hAnsi="Calibri" w:cs="Calibri"/>
          <w:color w:val="000000"/>
          <w:sz w:val="24"/>
          <w:szCs w:val="24"/>
        </w:rPr>
        <w:t xml:space="preserve"> in smoke-free places or vehicles. </w:t>
      </w:r>
    </w:p>
    <w:p w14:paraId="7ED2D841"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79BF2999" w14:textId="77777777" w:rsidR="00AA188D" w:rsidRPr="00AA188D" w:rsidRDefault="00AA188D" w:rsidP="00AA188D">
      <w:pPr>
        <w:autoSpaceDE w:val="0"/>
        <w:autoSpaceDN w:val="0"/>
        <w:adjustRightInd w:val="0"/>
        <w:spacing w:after="0" w:line="240" w:lineRule="auto"/>
        <w:rPr>
          <w:rFonts w:ascii="Calibri" w:eastAsia="Calibri" w:hAnsi="Calibri" w:cs="Calibri"/>
          <w:b/>
          <w:color w:val="000000"/>
          <w:sz w:val="28"/>
          <w:szCs w:val="28"/>
        </w:rPr>
      </w:pPr>
      <w:r w:rsidRPr="00AA188D">
        <w:rPr>
          <w:rFonts w:ascii="Calibri" w:eastAsia="Calibri" w:hAnsi="Calibri" w:cs="Calibri"/>
          <w:b/>
          <w:color w:val="000000"/>
          <w:sz w:val="28"/>
          <w:szCs w:val="28"/>
        </w:rPr>
        <w:t xml:space="preserve">Monitoring and Review </w:t>
      </w:r>
    </w:p>
    <w:p w14:paraId="35ABD9AE"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p>
    <w:p w14:paraId="1CCAAEDF" w14:textId="77777777" w:rsidR="00AA188D" w:rsidRPr="00AA188D" w:rsidRDefault="00AA188D" w:rsidP="00AA188D">
      <w:pPr>
        <w:autoSpaceDE w:val="0"/>
        <w:autoSpaceDN w:val="0"/>
        <w:adjustRightInd w:val="0"/>
        <w:spacing w:after="0" w:line="240" w:lineRule="auto"/>
        <w:rPr>
          <w:rFonts w:ascii="Calibri" w:eastAsia="Calibri" w:hAnsi="Calibri" w:cs="Calibri"/>
          <w:color w:val="000000"/>
          <w:sz w:val="24"/>
          <w:szCs w:val="24"/>
        </w:rPr>
      </w:pPr>
      <w:r w:rsidRPr="00AA188D">
        <w:rPr>
          <w:rFonts w:ascii="Calibri" w:eastAsia="Calibri" w:hAnsi="Calibri" w:cs="Calibri"/>
          <w:color w:val="000000"/>
          <w:sz w:val="24"/>
          <w:szCs w:val="24"/>
        </w:rPr>
        <w:t>The policy will be reviewed annually by the Principal and Senior Management Team in consultation with the staff and a report made to the Governors.</w:t>
      </w:r>
    </w:p>
    <w:p w14:paraId="3B7E7B3A" w14:textId="77777777" w:rsidR="005B664A" w:rsidRDefault="005B664A" w:rsidP="00AA188D">
      <w:pPr>
        <w:pStyle w:val="Default"/>
        <w:jc w:val="center"/>
        <w:rPr>
          <w:rFonts w:ascii="Calibri" w:hAnsi="Calibri" w:cs="Calibri"/>
        </w:rPr>
      </w:pPr>
    </w:p>
    <w:p w14:paraId="3D7E82A1" w14:textId="77777777" w:rsidR="006C6309" w:rsidRDefault="006C6309" w:rsidP="00AA188D">
      <w:pPr>
        <w:pStyle w:val="Default"/>
        <w:jc w:val="center"/>
        <w:rPr>
          <w:rFonts w:ascii="Calibri" w:hAnsi="Calibri" w:cs="Calibri"/>
        </w:rPr>
      </w:pPr>
    </w:p>
    <w:p w14:paraId="2156E7AA" w14:textId="77777777" w:rsidR="006C6309" w:rsidRDefault="006C6309" w:rsidP="00AA188D">
      <w:pPr>
        <w:pStyle w:val="Default"/>
        <w:jc w:val="center"/>
        <w:rPr>
          <w:rFonts w:ascii="Calibri" w:hAnsi="Calibri" w:cs="Calibri"/>
        </w:rPr>
      </w:pPr>
    </w:p>
    <w:p w14:paraId="76C6DC95" w14:textId="77777777" w:rsidR="006C6309" w:rsidRDefault="006C6309" w:rsidP="006C6309">
      <w:r>
        <w:lastRenderedPageBreak/>
        <w:t>Parental Consultation occurred with a focus group made up from parents from P6A and P2B in February 2026.  The parents responded as follows</w:t>
      </w:r>
    </w:p>
    <w:p w14:paraId="46094161" w14:textId="77777777" w:rsidR="006C6309" w:rsidRDefault="006C6309" w:rsidP="006C6309"/>
    <w:p w14:paraId="6C1E0CD0" w14:textId="77777777" w:rsidR="006C6309" w:rsidRDefault="006C6309" w:rsidP="006C6309">
      <w:pPr>
        <w:shd w:val="clear" w:color="auto" w:fill="FFFFFF"/>
        <w:spacing w:line="405" w:lineRule="atLeast"/>
        <w:rPr>
          <w:sz w:val="30"/>
          <w:szCs w:val="30"/>
        </w:rPr>
      </w:pPr>
      <w:r>
        <w:rPr>
          <w:rFonts w:ascii="Roboto" w:hAnsi="Roboto"/>
          <w:color w:val="1F1F1F"/>
          <w:spacing w:val="3"/>
          <w:sz w:val="24"/>
          <w:szCs w:val="24"/>
        </w:rPr>
        <w:t>Child’s Class</w:t>
      </w:r>
      <w:r>
        <w:rPr>
          <w:rFonts w:ascii="Roboto" w:hAnsi="Roboto"/>
          <w:color w:val="1F1F1F"/>
          <w:spacing w:val="5"/>
          <w:sz w:val="18"/>
          <w:szCs w:val="18"/>
        </w:rPr>
        <w:t>4 responses</w:t>
      </w:r>
    </w:p>
    <w:tbl>
      <w:tblPr>
        <w:tblW w:w="0" w:type="auto"/>
        <w:tblCellSpacing w:w="15" w:type="dxa"/>
        <w:tblLook w:val="04A0" w:firstRow="1" w:lastRow="0" w:firstColumn="1" w:lastColumn="0" w:noHBand="0" w:noVBand="1"/>
      </w:tblPr>
      <w:tblGrid>
        <w:gridCol w:w="1153"/>
        <w:gridCol w:w="197"/>
      </w:tblGrid>
      <w:tr w:rsidR="006C6309" w14:paraId="13FC1E77" w14:textId="77777777" w:rsidTr="006C6309">
        <w:trPr>
          <w:tblHeader/>
          <w:tblCellSpacing w:w="15" w:type="dxa"/>
        </w:trPr>
        <w:tc>
          <w:tcPr>
            <w:tcW w:w="0" w:type="auto"/>
            <w:tcMar>
              <w:top w:w="15" w:type="dxa"/>
              <w:left w:w="15" w:type="dxa"/>
              <w:bottom w:w="15" w:type="dxa"/>
              <w:right w:w="15" w:type="dxa"/>
            </w:tcMar>
            <w:vAlign w:val="center"/>
            <w:hideMark/>
          </w:tcPr>
          <w:p w14:paraId="57DE7AF3" w14:textId="77777777" w:rsidR="006C6309" w:rsidRDefault="006C6309">
            <w:pPr>
              <w:rPr>
                <w:sz w:val="30"/>
                <w:szCs w:val="30"/>
              </w:rPr>
            </w:pPr>
          </w:p>
        </w:tc>
        <w:tc>
          <w:tcPr>
            <w:tcW w:w="0" w:type="auto"/>
            <w:tcMar>
              <w:top w:w="15" w:type="dxa"/>
              <w:left w:w="15" w:type="dxa"/>
              <w:bottom w:w="15" w:type="dxa"/>
              <w:right w:w="15" w:type="dxa"/>
            </w:tcMar>
            <w:vAlign w:val="center"/>
            <w:hideMark/>
          </w:tcPr>
          <w:p w14:paraId="0D1FB1FE" w14:textId="77777777" w:rsidR="006C6309" w:rsidRDefault="006C6309"/>
        </w:tc>
      </w:tr>
      <w:tr w:rsidR="006C6309" w14:paraId="50FCE475" w14:textId="77777777" w:rsidTr="006C6309">
        <w:trPr>
          <w:tblCellSpacing w:w="15" w:type="dxa"/>
        </w:trPr>
        <w:tc>
          <w:tcPr>
            <w:tcW w:w="0" w:type="auto"/>
            <w:tcMar>
              <w:top w:w="15" w:type="dxa"/>
              <w:left w:w="15" w:type="dxa"/>
              <w:bottom w:w="15" w:type="dxa"/>
              <w:right w:w="15" w:type="dxa"/>
            </w:tcMar>
            <w:vAlign w:val="center"/>
            <w:hideMark/>
          </w:tcPr>
          <w:p w14:paraId="4A296FC1" w14:textId="77777777" w:rsidR="006C6309" w:rsidRDefault="006C6309">
            <w:pPr>
              <w:rPr>
                <w:rFonts w:ascii="Times New Roman" w:eastAsia="Times New Roman" w:hAnsi="Times New Roman" w:cs="Times New Roman"/>
                <w:kern w:val="2"/>
                <w:sz w:val="24"/>
                <w:szCs w:val="24"/>
                <w14:ligatures w14:val="standardContextual"/>
              </w:rPr>
            </w:pPr>
            <w:r>
              <w:rPr>
                <w:kern w:val="2"/>
                <w:sz w:val="24"/>
                <w:szCs w:val="24"/>
                <w14:ligatures w14:val="standardContextual"/>
              </w:rPr>
              <w:t>Primary 2B</w:t>
            </w:r>
          </w:p>
        </w:tc>
        <w:tc>
          <w:tcPr>
            <w:tcW w:w="0" w:type="auto"/>
            <w:tcMar>
              <w:top w:w="15" w:type="dxa"/>
              <w:left w:w="15" w:type="dxa"/>
              <w:bottom w:w="15" w:type="dxa"/>
              <w:right w:w="15" w:type="dxa"/>
            </w:tcMar>
            <w:vAlign w:val="center"/>
            <w:hideMark/>
          </w:tcPr>
          <w:p w14:paraId="32B1259E" w14:textId="77777777" w:rsidR="006C6309" w:rsidRDefault="006C6309">
            <w:pPr>
              <w:rPr>
                <w:kern w:val="2"/>
                <w:sz w:val="24"/>
                <w:szCs w:val="24"/>
                <w14:ligatures w14:val="standardContextual"/>
              </w:rPr>
            </w:pPr>
            <w:r>
              <w:rPr>
                <w:kern w:val="2"/>
                <w:sz w:val="24"/>
                <w:szCs w:val="24"/>
                <w14:ligatures w14:val="standardContextual"/>
              </w:rPr>
              <w:t>3</w:t>
            </w:r>
          </w:p>
        </w:tc>
      </w:tr>
      <w:tr w:rsidR="006C6309" w14:paraId="1CA20744" w14:textId="77777777" w:rsidTr="006C6309">
        <w:trPr>
          <w:tblCellSpacing w:w="15" w:type="dxa"/>
        </w:trPr>
        <w:tc>
          <w:tcPr>
            <w:tcW w:w="0" w:type="auto"/>
            <w:tcMar>
              <w:top w:w="15" w:type="dxa"/>
              <w:left w:w="15" w:type="dxa"/>
              <w:bottom w:w="15" w:type="dxa"/>
              <w:right w:w="15" w:type="dxa"/>
            </w:tcMar>
            <w:vAlign w:val="center"/>
            <w:hideMark/>
          </w:tcPr>
          <w:p w14:paraId="10D52FFA" w14:textId="77777777" w:rsidR="006C6309" w:rsidRDefault="006C6309">
            <w:pPr>
              <w:rPr>
                <w:kern w:val="2"/>
                <w:sz w:val="24"/>
                <w:szCs w:val="24"/>
                <w14:ligatures w14:val="standardContextual"/>
              </w:rPr>
            </w:pPr>
            <w:r>
              <w:rPr>
                <w:kern w:val="2"/>
                <w:sz w:val="24"/>
                <w:szCs w:val="24"/>
                <w14:ligatures w14:val="standardContextual"/>
              </w:rPr>
              <w:t>Primary 6A</w:t>
            </w:r>
          </w:p>
        </w:tc>
        <w:tc>
          <w:tcPr>
            <w:tcW w:w="0" w:type="auto"/>
            <w:tcMar>
              <w:top w:w="15" w:type="dxa"/>
              <w:left w:w="15" w:type="dxa"/>
              <w:bottom w:w="15" w:type="dxa"/>
              <w:right w:w="15" w:type="dxa"/>
            </w:tcMar>
            <w:vAlign w:val="center"/>
            <w:hideMark/>
          </w:tcPr>
          <w:p w14:paraId="5D9E4AA2" w14:textId="77777777" w:rsidR="006C6309" w:rsidRDefault="006C6309">
            <w:pPr>
              <w:rPr>
                <w:kern w:val="2"/>
                <w:sz w:val="24"/>
                <w:szCs w:val="24"/>
                <w14:ligatures w14:val="standardContextual"/>
              </w:rPr>
            </w:pPr>
            <w:r>
              <w:rPr>
                <w:kern w:val="2"/>
                <w:sz w:val="24"/>
                <w:szCs w:val="24"/>
                <w14:ligatures w14:val="standardContextual"/>
              </w:rPr>
              <w:t>1</w:t>
            </w:r>
          </w:p>
        </w:tc>
      </w:tr>
    </w:tbl>
    <w:p w14:paraId="0EFD6A16" w14:textId="77777777" w:rsidR="006C6309" w:rsidRDefault="006C6309" w:rsidP="006C6309">
      <w:pPr>
        <w:shd w:val="clear" w:color="auto" w:fill="FFFFFF"/>
        <w:spacing w:line="405" w:lineRule="atLeast"/>
        <w:rPr>
          <w:rFonts w:eastAsia="Times New Roman"/>
          <w:sz w:val="30"/>
          <w:szCs w:val="30"/>
          <w:lang w:eastAsia="en-GB"/>
        </w:rPr>
      </w:pPr>
      <w:r>
        <w:rPr>
          <w:rFonts w:ascii="Roboto" w:hAnsi="Roboto"/>
          <w:color w:val="1F1F1F"/>
          <w:spacing w:val="3"/>
          <w:sz w:val="24"/>
          <w:szCs w:val="24"/>
        </w:rPr>
        <w:t>Have you reviewed the policies provided?</w:t>
      </w:r>
      <w:r>
        <w:rPr>
          <w:rFonts w:ascii="Roboto" w:hAnsi="Roboto"/>
          <w:color w:val="1F1F1F"/>
          <w:spacing w:val="5"/>
          <w:sz w:val="18"/>
          <w:szCs w:val="18"/>
        </w:rPr>
        <w:t>4 responses</w:t>
      </w:r>
    </w:p>
    <w:tbl>
      <w:tblPr>
        <w:tblW w:w="0" w:type="auto"/>
        <w:tblCellSpacing w:w="15" w:type="dxa"/>
        <w:tblLook w:val="04A0" w:firstRow="1" w:lastRow="0" w:firstColumn="1" w:lastColumn="0" w:noHBand="0" w:noVBand="1"/>
      </w:tblPr>
      <w:tblGrid>
        <w:gridCol w:w="860"/>
        <w:gridCol w:w="197"/>
      </w:tblGrid>
      <w:tr w:rsidR="006C6309" w14:paraId="0AA109B7" w14:textId="77777777" w:rsidTr="006C6309">
        <w:trPr>
          <w:tblHeader/>
          <w:tblCellSpacing w:w="15" w:type="dxa"/>
        </w:trPr>
        <w:tc>
          <w:tcPr>
            <w:tcW w:w="0" w:type="auto"/>
            <w:tcMar>
              <w:top w:w="15" w:type="dxa"/>
              <w:left w:w="15" w:type="dxa"/>
              <w:bottom w:w="15" w:type="dxa"/>
              <w:right w:w="15" w:type="dxa"/>
            </w:tcMar>
            <w:vAlign w:val="center"/>
            <w:hideMark/>
          </w:tcPr>
          <w:p w14:paraId="2ADB922E" w14:textId="77777777" w:rsidR="006C6309" w:rsidRDefault="006C6309">
            <w:pPr>
              <w:rPr>
                <w:sz w:val="30"/>
                <w:szCs w:val="30"/>
              </w:rPr>
            </w:pPr>
          </w:p>
        </w:tc>
        <w:tc>
          <w:tcPr>
            <w:tcW w:w="0" w:type="auto"/>
            <w:tcMar>
              <w:top w:w="15" w:type="dxa"/>
              <w:left w:w="15" w:type="dxa"/>
              <w:bottom w:w="15" w:type="dxa"/>
              <w:right w:w="15" w:type="dxa"/>
            </w:tcMar>
            <w:vAlign w:val="center"/>
            <w:hideMark/>
          </w:tcPr>
          <w:p w14:paraId="4483AD6D" w14:textId="77777777" w:rsidR="006C6309" w:rsidRDefault="006C6309"/>
        </w:tc>
      </w:tr>
      <w:tr w:rsidR="006C6309" w14:paraId="464B393C" w14:textId="77777777" w:rsidTr="006C6309">
        <w:trPr>
          <w:tblCellSpacing w:w="15" w:type="dxa"/>
        </w:trPr>
        <w:tc>
          <w:tcPr>
            <w:tcW w:w="0" w:type="auto"/>
            <w:tcMar>
              <w:top w:w="15" w:type="dxa"/>
              <w:left w:w="15" w:type="dxa"/>
              <w:bottom w:w="15" w:type="dxa"/>
              <w:right w:w="15" w:type="dxa"/>
            </w:tcMar>
            <w:vAlign w:val="center"/>
            <w:hideMark/>
          </w:tcPr>
          <w:p w14:paraId="5EFE6029" w14:textId="77777777" w:rsidR="006C6309" w:rsidRDefault="006C6309">
            <w:pPr>
              <w:rPr>
                <w:rFonts w:ascii="Times New Roman" w:eastAsia="Times New Roman" w:hAnsi="Times New Roman" w:cs="Times New Roman"/>
                <w:kern w:val="2"/>
                <w:sz w:val="24"/>
                <w:szCs w:val="24"/>
                <w14:ligatures w14:val="standardContextual"/>
              </w:rPr>
            </w:pPr>
            <w:r>
              <w:rPr>
                <w:kern w:val="2"/>
                <w:sz w:val="24"/>
                <w:szCs w:val="24"/>
                <w14:ligatures w14:val="standardContextual"/>
              </w:rPr>
              <w:t>Yes</w:t>
            </w:r>
          </w:p>
        </w:tc>
        <w:tc>
          <w:tcPr>
            <w:tcW w:w="0" w:type="auto"/>
            <w:tcMar>
              <w:top w:w="15" w:type="dxa"/>
              <w:left w:w="15" w:type="dxa"/>
              <w:bottom w:w="15" w:type="dxa"/>
              <w:right w:w="15" w:type="dxa"/>
            </w:tcMar>
            <w:vAlign w:val="center"/>
            <w:hideMark/>
          </w:tcPr>
          <w:p w14:paraId="5FBBE4F3" w14:textId="77777777" w:rsidR="006C6309" w:rsidRDefault="006C6309">
            <w:pPr>
              <w:rPr>
                <w:kern w:val="2"/>
                <w:sz w:val="24"/>
                <w:szCs w:val="24"/>
                <w14:ligatures w14:val="standardContextual"/>
              </w:rPr>
            </w:pPr>
            <w:r>
              <w:rPr>
                <w:kern w:val="2"/>
                <w:sz w:val="24"/>
                <w:szCs w:val="24"/>
                <w14:ligatures w14:val="standardContextual"/>
              </w:rPr>
              <w:t>4</w:t>
            </w:r>
          </w:p>
        </w:tc>
      </w:tr>
      <w:tr w:rsidR="006C6309" w14:paraId="5AF89DCF" w14:textId="77777777" w:rsidTr="006C6309">
        <w:trPr>
          <w:tblCellSpacing w:w="15" w:type="dxa"/>
        </w:trPr>
        <w:tc>
          <w:tcPr>
            <w:tcW w:w="0" w:type="auto"/>
            <w:tcMar>
              <w:top w:w="15" w:type="dxa"/>
              <w:left w:w="15" w:type="dxa"/>
              <w:bottom w:w="15" w:type="dxa"/>
              <w:right w:w="15" w:type="dxa"/>
            </w:tcMar>
            <w:vAlign w:val="center"/>
            <w:hideMark/>
          </w:tcPr>
          <w:p w14:paraId="4EDF8F68" w14:textId="77777777" w:rsidR="006C6309" w:rsidRDefault="006C6309">
            <w:pPr>
              <w:rPr>
                <w:kern w:val="2"/>
                <w:sz w:val="24"/>
                <w:szCs w:val="24"/>
                <w14:ligatures w14:val="standardContextual"/>
              </w:rPr>
            </w:pPr>
            <w:r>
              <w:rPr>
                <w:kern w:val="2"/>
                <w:sz w:val="24"/>
                <w:szCs w:val="24"/>
                <w14:ligatures w14:val="standardContextual"/>
              </w:rPr>
              <w:t>Partially</w:t>
            </w:r>
          </w:p>
        </w:tc>
        <w:tc>
          <w:tcPr>
            <w:tcW w:w="0" w:type="auto"/>
            <w:tcMar>
              <w:top w:w="15" w:type="dxa"/>
              <w:left w:w="15" w:type="dxa"/>
              <w:bottom w:w="15" w:type="dxa"/>
              <w:right w:w="15" w:type="dxa"/>
            </w:tcMar>
            <w:vAlign w:val="center"/>
            <w:hideMark/>
          </w:tcPr>
          <w:p w14:paraId="718D7619" w14:textId="77777777" w:rsidR="006C6309" w:rsidRDefault="006C6309">
            <w:pPr>
              <w:rPr>
                <w:kern w:val="2"/>
                <w:sz w:val="24"/>
                <w:szCs w:val="24"/>
                <w14:ligatures w14:val="standardContextual"/>
              </w:rPr>
            </w:pPr>
            <w:r>
              <w:rPr>
                <w:kern w:val="2"/>
                <w:sz w:val="24"/>
                <w:szCs w:val="24"/>
                <w14:ligatures w14:val="standardContextual"/>
              </w:rPr>
              <w:t>0</w:t>
            </w:r>
          </w:p>
        </w:tc>
      </w:tr>
      <w:tr w:rsidR="006C6309" w14:paraId="5AB75B3A" w14:textId="77777777" w:rsidTr="006C6309">
        <w:trPr>
          <w:tblCellSpacing w:w="15" w:type="dxa"/>
        </w:trPr>
        <w:tc>
          <w:tcPr>
            <w:tcW w:w="0" w:type="auto"/>
            <w:tcMar>
              <w:top w:w="15" w:type="dxa"/>
              <w:left w:w="15" w:type="dxa"/>
              <w:bottom w:w="15" w:type="dxa"/>
              <w:right w:w="15" w:type="dxa"/>
            </w:tcMar>
            <w:vAlign w:val="center"/>
            <w:hideMark/>
          </w:tcPr>
          <w:p w14:paraId="0ECAEA70" w14:textId="77777777" w:rsidR="006C6309" w:rsidRDefault="006C6309">
            <w:pPr>
              <w:rPr>
                <w:kern w:val="2"/>
                <w:sz w:val="24"/>
                <w:szCs w:val="24"/>
                <w14:ligatures w14:val="standardContextual"/>
              </w:rPr>
            </w:pPr>
            <w:r>
              <w:rPr>
                <w:kern w:val="2"/>
                <w:sz w:val="24"/>
                <w:szCs w:val="24"/>
                <w14:ligatures w14:val="standardContextual"/>
              </w:rPr>
              <w:t>Not yet</w:t>
            </w:r>
          </w:p>
        </w:tc>
        <w:tc>
          <w:tcPr>
            <w:tcW w:w="0" w:type="auto"/>
            <w:tcMar>
              <w:top w:w="15" w:type="dxa"/>
              <w:left w:w="15" w:type="dxa"/>
              <w:bottom w:w="15" w:type="dxa"/>
              <w:right w:w="15" w:type="dxa"/>
            </w:tcMar>
            <w:vAlign w:val="center"/>
            <w:hideMark/>
          </w:tcPr>
          <w:p w14:paraId="1990952B" w14:textId="77777777" w:rsidR="006C6309" w:rsidRDefault="006C6309">
            <w:pPr>
              <w:rPr>
                <w:kern w:val="2"/>
                <w:sz w:val="24"/>
                <w:szCs w:val="24"/>
                <w14:ligatures w14:val="standardContextual"/>
              </w:rPr>
            </w:pPr>
            <w:r>
              <w:rPr>
                <w:kern w:val="2"/>
                <w:sz w:val="24"/>
                <w:szCs w:val="24"/>
                <w14:ligatures w14:val="standardContextual"/>
              </w:rPr>
              <w:t>0</w:t>
            </w:r>
          </w:p>
        </w:tc>
      </w:tr>
    </w:tbl>
    <w:p w14:paraId="47339A49" w14:textId="77777777" w:rsidR="006C6309" w:rsidRDefault="006C6309" w:rsidP="006C6309">
      <w:pPr>
        <w:shd w:val="clear" w:color="auto" w:fill="FFFFFF"/>
        <w:spacing w:line="405" w:lineRule="atLeast"/>
        <w:rPr>
          <w:rFonts w:eastAsia="Times New Roman"/>
          <w:sz w:val="30"/>
          <w:szCs w:val="30"/>
          <w:lang w:eastAsia="en-GB"/>
        </w:rPr>
      </w:pPr>
      <w:r>
        <w:rPr>
          <w:rFonts w:ascii="Roboto" w:hAnsi="Roboto"/>
          <w:color w:val="1F1F1F"/>
          <w:spacing w:val="3"/>
          <w:sz w:val="24"/>
          <w:szCs w:val="24"/>
        </w:rPr>
        <w:t>4Overall, how clear do you find the updated policies? (1 = Not clear, 5 = Very clear)</w:t>
      </w:r>
      <w:r>
        <w:rPr>
          <w:rFonts w:ascii="Roboto" w:hAnsi="Roboto"/>
          <w:color w:val="1F1F1F"/>
          <w:spacing w:val="5"/>
          <w:sz w:val="18"/>
          <w:szCs w:val="18"/>
        </w:rPr>
        <w:t>4 responses</w:t>
      </w:r>
    </w:p>
    <w:tbl>
      <w:tblPr>
        <w:tblW w:w="0" w:type="auto"/>
        <w:tblCellSpacing w:w="15" w:type="dxa"/>
        <w:tblLook w:val="04A0" w:firstRow="1" w:lastRow="0" w:firstColumn="1" w:lastColumn="0" w:noHBand="0" w:noVBand="1"/>
      </w:tblPr>
      <w:tblGrid>
        <w:gridCol w:w="631"/>
        <w:gridCol w:w="670"/>
      </w:tblGrid>
      <w:tr w:rsidR="006C6309" w14:paraId="61F5D62A" w14:textId="77777777" w:rsidTr="006C6309">
        <w:trPr>
          <w:tblHeader/>
          <w:tblCellSpacing w:w="15" w:type="dxa"/>
        </w:trPr>
        <w:tc>
          <w:tcPr>
            <w:tcW w:w="0" w:type="auto"/>
            <w:tcMar>
              <w:top w:w="15" w:type="dxa"/>
              <w:left w:w="15" w:type="dxa"/>
              <w:bottom w:w="15" w:type="dxa"/>
              <w:right w:w="15" w:type="dxa"/>
            </w:tcMar>
            <w:vAlign w:val="center"/>
            <w:hideMark/>
          </w:tcPr>
          <w:p w14:paraId="21B2B0AC" w14:textId="77777777" w:rsidR="006C6309" w:rsidRDefault="006C6309">
            <w:pPr>
              <w:jc w:val="center"/>
              <w:rPr>
                <w:b/>
                <w:bCs/>
                <w:kern w:val="2"/>
                <w:sz w:val="24"/>
                <w:szCs w:val="24"/>
                <w14:ligatures w14:val="standardContextual"/>
              </w:rPr>
            </w:pPr>
            <w:r>
              <w:rPr>
                <w:b/>
                <w:bCs/>
                <w:kern w:val="2"/>
                <w:sz w:val="24"/>
                <w:szCs w:val="24"/>
                <w14:ligatures w14:val="standardContextual"/>
              </w:rPr>
              <w:t>Value</w:t>
            </w:r>
          </w:p>
        </w:tc>
        <w:tc>
          <w:tcPr>
            <w:tcW w:w="0" w:type="auto"/>
            <w:tcMar>
              <w:top w:w="15" w:type="dxa"/>
              <w:left w:w="15" w:type="dxa"/>
              <w:bottom w:w="15" w:type="dxa"/>
              <w:right w:w="15" w:type="dxa"/>
            </w:tcMar>
            <w:vAlign w:val="center"/>
            <w:hideMark/>
          </w:tcPr>
          <w:p w14:paraId="5F307B44" w14:textId="77777777" w:rsidR="006C6309" w:rsidRDefault="006C6309">
            <w:pPr>
              <w:jc w:val="center"/>
              <w:rPr>
                <w:b/>
                <w:bCs/>
                <w:kern w:val="2"/>
                <w:sz w:val="24"/>
                <w:szCs w:val="24"/>
                <w14:ligatures w14:val="standardContextual"/>
              </w:rPr>
            </w:pPr>
            <w:r>
              <w:rPr>
                <w:b/>
                <w:bCs/>
                <w:kern w:val="2"/>
                <w:sz w:val="24"/>
                <w:szCs w:val="24"/>
                <w14:ligatures w14:val="standardContextual"/>
              </w:rPr>
              <w:t>Count</w:t>
            </w:r>
          </w:p>
        </w:tc>
      </w:tr>
      <w:tr w:rsidR="006C6309" w14:paraId="165F20C6" w14:textId="77777777" w:rsidTr="006C6309">
        <w:trPr>
          <w:tblCellSpacing w:w="15" w:type="dxa"/>
        </w:trPr>
        <w:tc>
          <w:tcPr>
            <w:tcW w:w="0" w:type="auto"/>
            <w:tcMar>
              <w:top w:w="15" w:type="dxa"/>
              <w:left w:w="15" w:type="dxa"/>
              <w:bottom w:w="15" w:type="dxa"/>
              <w:right w:w="15" w:type="dxa"/>
            </w:tcMar>
            <w:vAlign w:val="center"/>
            <w:hideMark/>
          </w:tcPr>
          <w:p w14:paraId="2F25E9C4" w14:textId="77777777" w:rsidR="006C6309" w:rsidRDefault="006C6309">
            <w:pPr>
              <w:rPr>
                <w:kern w:val="2"/>
                <w:sz w:val="24"/>
                <w:szCs w:val="24"/>
                <w14:ligatures w14:val="standardContextual"/>
              </w:rPr>
            </w:pPr>
            <w:r>
              <w:rPr>
                <w:kern w:val="2"/>
                <w:sz w:val="24"/>
                <w:szCs w:val="24"/>
                <w14:ligatures w14:val="standardContextual"/>
              </w:rPr>
              <w:t>1</w:t>
            </w:r>
          </w:p>
        </w:tc>
        <w:tc>
          <w:tcPr>
            <w:tcW w:w="0" w:type="auto"/>
            <w:tcMar>
              <w:top w:w="15" w:type="dxa"/>
              <w:left w:w="15" w:type="dxa"/>
              <w:bottom w:w="15" w:type="dxa"/>
              <w:right w:w="15" w:type="dxa"/>
            </w:tcMar>
            <w:vAlign w:val="center"/>
            <w:hideMark/>
          </w:tcPr>
          <w:p w14:paraId="5C85DC3E" w14:textId="77777777" w:rsidR="006C6309" w:rsidRDefault="006C6309">
            <w:pPr>
              <w:rPr>
                <w:kern w:val="2"/>
                <w:sz w:val="24"/>
                <w:szCs w:val="24"/>
                <w14:ligatures w14:val="standardContextual"/>
              </w:rPr>
            </w:pPr>
            <w:r>
              <w:rPr>
                <w:kern w:val="2"/>
                <w:sz w:val="24"/>
                <w:szCs w:val="24"/>
                <w14:ligatures w14:val="standardContextual"/>
              </w:rPr>
              <w:t>0</w:t>
            </w:r>
          </w:p>
        </w:tc>
      </w:tr>
      <w:tr w:rsidR="006C6309" w14:paraId="35C0D1D3" w14:textId="77777777" w:rsidTr="006C6309">
        <w:trPr>
          <w:tblCellSpacing w:w="15" w:type="dxa"/>
        </w:trPr>
        <w:tc>
          <w:tcPr>
            <w:tcW w:w="0" w:type="auto"/>
            <w:tcMar>
              <w:top w:w="15" w:type="dxa"/>
              <w:left w:w="15" w:type="dxa"/>
              <w:bottom w:w="15" w:type="dxa"/>
              <w:right w:w="15" w:type="dxa"/>
            </w:tcMar>
            <w:vAlign w:val="center"/>
            <w:hideMark/>
          </w:tcPr>
          <w:p w14:paraId="5A791522" w14:textId="77777777" w:rsidR="006C6309" w:rsidRDefault="006C6309">
            <w:pPr>
              <w:rPr>
                <w:kern w:val="2"/>
                <w:sz w:val="24"/>
                <w:szCs w:val="24"/>
                <w14:ligatures w14:val="standardContextual"/>
              </w:rPr>
            </w:pPr>
            <w:r>
              <w:rPr>
                <w:kern w:val="2"/>
                <w:sz w:val="24"/>
                <w:szCs w:val="24"/>
                <w14:ligatures w14:val="standardContextual"/>
              </w:rPr>
              <w:t>2</w:t>
            </w:r>
          </w:p>
        </w:tc>
        <w:tc>
          <w:tcPr>
            <w:tcW w:w="0" w:type="auto"/>
            <w:tcMar>
              <w:top w:w="15" w:type="dxa"/>
              <w:left w:w="15" w:type="dxa"/>
              <w:bottom w:w="15" w:type="dxa"/>
              <w:right w:w="15" w:type="dxa"/>
            </w:tcMar>
            <w:vAlign w:val="center"/>
            <w:hideMark/>
          </w:tcPr>
          <w:p w14:paraId="722CA4F2" w14:textId="77777777" w:rsidR="006C6309" w:rsidRDefault="006C6309">
            <w:pPr>
              <w:rPr>
                <w:kern w:val="2"/>
                <w:sz w:val="24"/>
                <w:szCs w:val="24"/>
                <w14:ligatures w14:val="standardContextual"/>
              </w:rPr>
            </w:pPr>
            <w:r>
              <w:rPr>
                <w:kern w:val="2"/>
                <w:sz w:val="24"/>
                <w:szCs w:val="24"/>
                <w14:ligatures w14:val="standardContextual"/>
              </w:rPr>
              <w:t>0</w:t>
            </w:r>
          </w:p>
        </w:tc>
      </w:tr>
      <w:tr w:rsidR="006C6309" w14:paraId="6DBEFD0B" w14:textId="77777777" w:rsidTr="006C6309">
        <w:trPr>
          <w:tblCellSpacing w:w="15" w:type="dxa"/>
        </w:trPr>
        <w:tc>
          <w:tcPr>
            <w:tcW w:w="0" w:type="auto"/>
            <w:tcMar>
              <w:top w:w="15" w:type="dxa"/>
              <w:left w:w="15" w:type="dxa"/>
              <w:bottom w:w="15" w:type="dxa"/>
              <w:right w:w="15" w:type="dxa"/>
            </w:tcMar>
            <w:vAlign w:val="center"/>
            <w:hideMark/>
          </w:tcPr>
          <w:p w14:paraId="413E5382" w14:textId="77777777" w:rsidR="006C6309" w:rsidRDefault="006C6309">
            <w:pPr>
              <w:rPr>
                <w:kern w:val="2"/>
                <w:sz w:val="24"/>
                <w:szCs w:val="24"/>
                <w14:ligatures w14:val="standardContextual"/>
              </w:rPr>
            </w:pPr>
            <w:r>
              <w:rPr>
                <w:kern w:val="2"/>
                <w:sz w:val="24"/>
                <w:szCs w:val="24"/>
                <w14:ligatures w14:val="standardContextual"/>
              </w:rPr>
              <w:t>3</w:t>
            </w:r>
          </w:p>
        </w:tc>
        <w:tc>
          <w:tcPr>
            <w:tcW w:w="0" w:type="auto"/>
            <w:tcMar>
              <w:top w:w="15" w:type="dxa"/>
              <w:left w:w="15" w:type="dxa"/>
              <w:bottom w:w="15" w:type="dxa"/>
              <w:right w:w="15" w:type="dxa"/>
            </w:tcMar>
            <w:vAlign w:val="center"/>
            <w:hideMark/>
          </w:tcPr>
          <w:p w14:paraId="0F16837D" w14:textId="77777777" w:rsidR="006C6309" w:rsidRDefault="006C6309">
            <w:pPr>
              <w:rPr>
                <w:kern w:val="2"/>
                <w:sz w:val="24"/>
                <w:szCs w:val="24"/>
                <w14:ligatures w14:val="standardContextual"/>
              </w:rPr>
            </w:pPr>
            <w:r>
              <w:rPr>
                <w:kern w:val="2"/>
                <w:sz w:val="24"/>
                <w:szCs w:val="24"/>
                <w14:ligatures w14:val="standardContextual"/>
              </w:rPr>
              <w:t>0</w:t>
            </w:r>
          </w:p>
        </w:tc>
      </w:tr>
      <w:tr w:rsidR="006C6309" w14:paraId="306DB91C" w14:textId="77777777" w:rsidTr="006C6309">
        <w:trPr>
          <w:tblCellSpacing w:w="15" w:type="dxa"/>
        </w:trPr>
        <w:tc>
          <w:tcPr>
            <w:tcW w:w="0" w:type="auto"/>
            <w:tcMar>
              <w:top w:w="15" w:type="dxa"/>
              <w:left w:w="15" w:type="dxa"/>
              <w:bottom w:w="15" w:type="dxa"/>
              <w:right w:w="15" w:type="dxa"/>
            </w:tcMar>
            <w:vAlign w:val="center"/>
            <w:hideMark/>
          </w:tcPr>
          <w:p w14:paraId="52FE7665" w14:textId="77777777" w:rsidR="006C6309" w:rsidRDefault="006C6309">
            <w:pPr>
              <w:rPr>
                <w:kern w:val="2"/>
                <w:sz w:val="24"/>
                <w:szCs w:val="24"/>
                <w14:ligatures w14:val="standardContextual"/>
              </w:rPr>
            </w:pPr>
            <w:r>
              <w:rPr>
                <w:kern w:val="2"/>
                <w:sz w:val="24"/>
                <w:szCs w:val="24"/>
                <w14:ligatures w14:val="standardContextual"/>
              </w:rPr>
              <w:t>4</w:t>
            </w:r>
          </w:p>
        </w:tc>
        <w:tc>
          <w:tcPr>
            <w:tcW w:w="0" w:type="auto"/>
            <w:tcMar>
              <w:top w:w="15" w:type="dxa"/>
              <w:left w:w="15" w:type="dxa"/>
              <w:bottom w:w="15" w:type="dxa"/>
              <w:right w:w="15" w:type="dxa"/>
            </w:tcMar>
            <w:vAlign w:val="center"/>
            <w:hideMark/>
          </w:tcPr>
          <w:p w14:paraId="0710F403" w14:textId="77777777" w:rsidR="006C6309" w:rsidRDefault="006C6309">
            <w:pPr>
              <w:rPr>
                <w:kern w:val="2"/>
                <w:sz w:val="24"/>
                <w:szCs w:val="24"/>
                <w14:ligatures w14:val="standardContextual"/>
              </w:rPr>
            </w:pPr>
            <w:r>
              <w:rPr>
                <w:kern w:val="2"/>
                <w:sz w:val="24"/>
                <w:szCs w:val="24"/>
                <w14:ligatures w14:val="standardContextual"/>
              </w:rPr>
              <w:t>0</w:t>
            </w:r>
          </w:p>
        </w:tc>
      </w:tr>
      <w:tr w:rsidR="006C6309" w14:paraId="4FA17930" w14:textId="77777777" w:rsidTr="006C6309">
        <w:trPr>
          <w:tblCellSpacing w:w="15" w:type="dxa"/>
        </w:trPr>
        <w:tc>
          <w:tcPr>
            <w:tcW w:w="0" w:type="auto"/>
            <w:tcMar>
              <w:top w:w="15" w:type="dxa"/>
              <w:left w:w="15" w:type="dxa"/>
              <w:bottom w:w="15" w:type="dxa"/>
              <w:right w:w="15" w:type="dxa"/>
            </w:tcMar>
            <w:vAlign w:val="center"/>
            <w:hideMark/>
          </w:tcPr>
          <w:p w14:paraId="7C632C7A" w14:textId="77777777" w:rsidR="006C6309" w:rsidRDefault="006C6309">
            <w:pPr>
              <w:rPr>
                <w:kern w:val="2"/>
                <w:sz w:val="24"/>
                <w:szCs w:val="24"/>
                <w14:ligatures w14:val="standardContextual"/>
              </w:rPr>
            </w:pPr>
            <w:r>
              <w:rPr>
                <w:kern w:val="2"/>
                <w:sz w:val="24"/>
                <w:szCs w:val="24"/>
                <w14:ligatures w14:val="standardContextual"/>
              </w:rPr>
              <w:t>5</w:t>
            </w:r>
          </w:p>
        </w:tc>
        <w:tc>
          <w:tcPr>
            <w:tcW w:w="0" w:type="auto"/>
            <w:tcMar>
              <w:top w:w="15" w:type="dxa"/>
              <w:left w:w="15" w:type="dxa"/>
              <w:bottom w:w="15" w:type="dxa"/>
              <w:right w:w="15" w:type="dxa"/>
            </w:tcMar>
            <w:vAlign w:val="center"/>
            <w:hideMark/>
          </w:tcPr>
          <w:p w14:paraId="03AE4533" w14:textId="77777777" w:rsidR="006C6309" w:rsidRDefault="006C6309">
            <w:pPr>
              <w:rPr>
                <w:kern w:val="2"/>
                <w:sz w:val="24"/>
                <w:szCs w:val="24"/>
                <w14:ligatures w14:val="standardContextual"/>
              </w:rPr>
            </w:pPr>
            <w:r>
              <w:rPr>
                <w:kern w:val="2"/>
                <w:sz w:val="24"/>
                <w:szCs w:val="24"/>
                <w14:ligatures w14:val="standardContextual"/>
              </w:rPr>
              <w:t>4</w:t>
            </w:r>
          </w:p>
        </w:tc>
      </w:tr>
    </w:tbl>
    <w:p w14:paraId="00B3011B" w14:textId="77777777" w:rsidR="006C6309" w:rsidRDefault="006C6309" w:rsidP="006C6309">
      <w:pPr>
        <w:shd w:val="clear" w:color="auto" w:fill="FFFFFF"/>
        <w:rPr>
          <w:rFonts w:eastAsia="Times New Roman"/>
          <w:sz w:val="24"/>
          <w:szCs w:val="24"/>
          <w:lang w:eastAsia="en-GB"/>
        </w:rPr>
      </w:pPr>
      <w:r>
        <w:rPr>
          <w:rFonts w:ascii="Roboto" w:hAnsi="Roboto"/>
          <w:color w:val="1F1F1F"/>
          <w:spacing w:val="3"/>
          <w:sz w:val="24"/>
          <w:szCs w:val="24"/>
        </w:rPr>
        <w:t>Do you feel the policies are appropriate and effective? (1 = Not effective, 5 = Very effective)</w:t>
      </w:r>
      <w:r>
        <w:rPr>
          <w:rFonts w:ascii="Roboto" w:hAnsi="Roboto"/>
          <w:color w:val="1F1F1F"/>
          <w:spacing w:val="5"/>
          <w:sz w:val="18"/>
          <w:szCs w:val="18"/>
        </w:rPr>
        <w:t>4 responses</w:t>
      </w:r>
    </w:p>
    <w:tbl>
      <w:tblPr>
        <w:tblW w:w="0" w:type="auto"/>
        <w:tblCellSpacing w:w="15" w:type="dxa"/>
        <w:tblLook w:val="04A0" w:firstRow="1" w:lastRow="0" w:firstColumn="1" w:lastColumn="0" w:noHBand="0" w:noVBand="1"/>
      </w:tblPr>
      <w:tblGrid>
        <w:gridCol w:w="631"/>
        <w:gridCol w:w="670"/>
      </w:tblGrid>
      <w:tr w:rsidR="006C6309" w14:paraId="64B032C1" w14:textId="77777777" w:rsidTr="006C6309">
        <w:trPr>
          <w:tblHeader/>
          <w:tblCellSpacing w:w="15" w:type="dxa"/>
        </w:trPr>
        <w:tc>
          <w:tcPr>
            <w:tcW w:w="0" w:type="auto"/>
            <w:tcMar>
              <w:top w:w="15" w:type="dxa"/>
              <w:left w:w="15" w:type="dxa"/>
              <w:bottom w:w="15" w:type="dxa"/>
              <w:right w:w="15" w:type="dxa"/>
            </w:tcMar>
            <w:vAlign w:val="center"/>
            <w:hideMark/>
          </w:tcPr>
          <w:p w14:paraId="6E3E140A" w14:textId="77777777" w:rsidR="006C6309" w:rsidRDefault="006C6309">
            <w:pPr>
              <w:jc w:val="center"/>
              <w:rPr>
                <w:b/>
                <w:bCs/>
                <w:kern w:val="2"/>
                <w:sz w:val="24"/>
                <w:szCs w:val="24"/>
                <w14:ligatures w14:val="standardContextual"/>
              </w:rPr>
            </w:pPr>
            <w:r>
              <w:rPr>
                <w:b/>
                <w:bCs/>
                <w:kern w:val="2"/>
                <w:sz w:val="24"/>
                <w:szCs w:val="24"/>
                <w14:ligatures w14:val="standardContextual"/>
              </w:rPr>
              <w:t>Value</w:t>
            </w:r>
          </w:p>
        </w:tc>
        <w:tc>
          <w:tcPr>
            <w:tcW w:w="0" w:type="auto"/>
            <w:tcMar>
              <w:top w:w="15" w:type="dxa"/>
              <w:left w:w="15" w:type="dxa"/>
              <w:bottom w:w="15" w:type="dxa"/>
              <w:right w:w="15" w:type="dxa"/>
            </w:tcMar>
            <w:vAlign w:val="center"/>
            <w:hideMark/>
          </w:tcPr>
          <w:p w14:paraId="5E93BC6B" w14:textId="77777777" w:rsidR="006C6309" w:rsidRDefault="006C6309">
            <w:pPr>
              <w:jc w:val="center"/>
              <w:rPr>
                <w:b/>
                <w:bCs/>
                <w:kern w:val="2"/>
                <w:sz w:val="24"/>
                <w:szCs w:val="24"/>
                <w14:ligatures w14:val="standardContextual"/>
              </w:rPr>
            </w:pPr>
            <w:r>
              <w:rPr>
                <w:b/>
                <w:bCs/>
                <w:kern w:val="2"/>
                <w:sz w:val="24"/>
                <w:szCs w:val="24"/>
                <w14:ligatures w14:val="standardContextual"/>
              </w:rPr>
              <w:t>Count</w:t>
            </w:r>
          </w:p>
        </w:tc>
      </w:tr>
      <w:tr w:rsidR="006C6309" w14:paraId="2C37401B" w14:textId="77777777" w:rsidTr="006C6309">
        <w:trPr>
          <w:tblCellSpacing w:w="15" w:type="dxa"/>
        </w:trPr>
        <w:tc>
          <w:tcPr>
            <w:tcW w:w="0" w:type="auto"/>
            <w:tcMar>
              <w:top w:w="15" w:type="dxa"/>
              <w:left w:w="15" w:type="dxa"/>
              <w:bottom w:w="15" w:type="dxa"/>
              <w:right w:w="15" w:type="dxa"/>
            </w:tcMar>
            <w:vAlign w:val="center"/>
            <w:hideMark/>
          </w:tcPr>
          <w:p w14:paraId="569806CE" w14:textId="77777777" w:rsidR="006C6309" w:rsidRDefault="006C6309">
            <w:pPr>
              <w:rPr>
                <w:kern w:val="2"/>
                <w:sz w:val="24"/>
                <w:szCs w:val="24"/>
                <w14:ligatures w14:val="standardContextual"/>
              </w:rPr>
            </w:pPr>
            <w:r>
              <w:rPr>
                <w:kern w:val="2"/>
                <w:sz w:val="24"/>
                <w:szCs w:val="24"/>
                <w14:ligatures w14:val="standardContextual"/>
              </w:rPr>
              <w:t>1</w:t>
            </w:r>
          </w:p>
        </w:tc>
        <w:tc>
          <w:tcPr>
            <w:tcW w:w="0" w:type="auto"/>
            <w:tcMar>
              <w:top w:w="15" w:type="dxa"/>
              <w:left w:w="15" w:type="dxa"/>
              <w:bottom w:w="15" w:type="dxa"/>
              <w:right w:w="15" w:type="dxa"/>
            </w:tcMar>
            <w:vAlign w:val="center"/>
            <w:hideMark/>
          </w:tcPr>
          <w:p w14:paraId="2149EDDF" w14:textId="77777777" w:rsidR="006C6309" w:rsidRDefault="006C6309">
            <w:pPr>
              <w:rPr>
                <w:kern w:val="2"/>
                <w:sz w:val="24"/>
                <w:szCs w:val="24"/>
                <w14:ligatures w14:val="standardContextual"/>
              </w:rPr>
            </w:pPr>
            <w:r>
              <w:rPr>
                <w:kern w:val="2"/>
                <w:sz w:val="24"/>
                <w:szCs w:val="24"/>
                <w14:ligatures w14:val="standardContextual"/>
              </w:rPr>
              <w:t>0</w:t>
            </w:r>
          </w:p>
        </w:tc>
      </w:tr>
      <w:tr w:rsidR="006C6309" w14:paraId="69EA005C" w14:textId="77777777" w:rsidTr="006C6309">
        <w:trPr>
          <w:tblCellSpacing w:w="15" w:type="dxa"/>
        </w:trPr>
        <w:tc>
          <w:tcPr>
            <w:tcW w:w="0" w:type="auto"/>
            <w:tcMar>
              <w:top w:w="15" w:type="dxa"/>
              <w:left w:w="15" w:type="dxa"/>
              <w:bottom w:w="15" w:type="dxa"/>
              <w:right w:w="15" w:type="dxa"/>
            </w:tcMar>
            <w:vAlign w:val="center"/>
            <w:hideMark/>
          </w:tcPr>
          <w:p w14:paraId="5EA31935" w14:textId="77777777" w:rsidR="006C6309" w:rsidRDefault="006C6309">
            <w:pPr>
              <w:rPr>
                <w:kern w:val="2"/>
                <w:sz w:val="24"/>
                <w:szCs w:val="24"/>
                <w14:ligatures w14:val="standardContextual"/>
              </w:rPr>
            </w:pPr>
            <w:r>
              <w:rPr>
                <w:kern w:val="2"/>
                <w:sz w:val="24"/>
                <w:szCs w:val="24"/>
                <w14:ligatures w14:val="standardContextual"/>
              </w:rPr>
              <w:t>2</w:t>
            </w:r>
          </w:p>
        </w:tc>
        <w:tc>
          <w:tcPr>
            <w:tcW w:w="0" w:type="auto"/>
            <w:tcMar>
              <w:top w:w="15" w:type="dxa"/>
              <w:left w:w="15" w:type="dxa"/>
              <w:bottom w:w="15" w:type="dxa"/>
              <w:right w:w="15" w:type="dxa"/>
            </w:tcMar>
            <w:vAlign w:val="center"/>
            <w:hideMark/>
          </w:tcPr>
          <w:p w14:paraId="320AF872" w14:textId="77777777" w:rsidR="006C6309" w:rsidRDefault="006C6309">
            <w:pPr>
              <w:rPr>
                <w:kern w:val="2"/>
                <w:sz w:val="24"/>
                <w:szCs w:val="24"/>
                <w14:ligatures w14:val="standardContextual"/>
              </w:rPr>
            </w:pPr>
            <w:r>
              <w:rPr>
                <w:kern w:val="2"/>
                <w:sz w:val="24"/>
                <w:szCs w:val="24"/>
                <w14:ligatures w14:val="standardContextual"/>
              </w:rPr>
              <w:t>0</w:t>
            </w:r>
          </w:p>
        </w:tc>
      </w:tr>
      <w:tr w:rsidR="006C6309" w14:paraId="14905538" w14:textId="77777777" w:rsidTr="006C6309">
        <w:trPr>
          <w:tblCellSpacing w:w="15" w:type="dxa"/>
        </w:trPr>
        <w:tc>
          <w:tcPr>
            <w:tcW w:w="0" w:type="auto"/>
            <w:tcMar>
              <w:top w:w="15" w:type="dxa"/>
              <w:left w:w="15" w:type="dxa"/>
              <w:bottom w:w="15" w:type="dxa"/>
              <w:right w:w="15" w:type="dxa"/>
            </w:tcMar>
            <w:vAlign w:val="center"/>
            <w:hideMark/>
          </w:tcPr>
          <w:p w14:paraId="511CA62F" w14:textId="77777777" w:rsidR="006C6309" w:rsidRDefault="006C6309">
            <w:pPr>
              <w:rPr>
                <w:kern w:val="2"/>
                <w:sz w:val="24"/>
                <w:szCs w:val="24"/>
                <w14:ligatures w14:val="standardContextual"/>
              </w:rPr>
            </w:pPr>
            <w:r>
              <w:rPr>
                <w:kern w:val="2"/>
                <w:sz w:val="24"/>
                <w:szCs w:val="24"/>
                <w14:ligatures w14:val="standardContextual"/>
              </w:rPr>
              <w:t>3</w:t>
            </w:r>
          </w:p>
        </w:tc>
        <w:tc>
          <w:tcPr>
            <w:tcW w:w="0" w:type="auto"/>
            <w:tcMar>
              <w:top w:w="15" w:type="dxa"/>
              <w:left w:w="15" w:type="dxa"/>
              <w:bottom w:w="15" w:type="dxa"/>
              <w:right w:w="15" w:type="dxa"/>
            </w:tcMar>
            <w:vAlign w:val="center"/>
            <w:hideMark/>
          </w:tcPr>
          <w:p w14:paraId="53202DF8" w14:textId="77777777" w:rsidR="006C6309" w:rsidRDefault="006C6309">
            <w:pPr>
              <w:rPr>
                <w:kern w:val="2"/>
                <w:sz w:val="24"/>
                <w:szCs w:val="24"/>
                <w14:ligatures w14:val="standardContextual"/>
              </w:rPr>
            </w:pPr>
            <w:r>
              <w:rPr>
                <w:kern w:val="2"/>
                <w:sz w:val="24"/>
                <w:szCs w:val="24"/>
                <w14:ligatures w14:val="standardContextual"/>
              </w:rPr>
              <w:t>0</w:t>
            </w:r>
          </w:p>
        </w:tc>
      </w:tr>
      <w:tr w:rsidR="006C6309" w14:paraId="7EE27F62" w14:textId="77777777" w:rsidTr="006C6309">
        <w:trPr>
          <w:tblCellSpacing w:w="15" w:type="dxa"/>
        </w:trPr>
        <w:tc>
          <w:tcPr>
            <w:tcW w:w="0" w:type="auto"/>
            <w:tcMar>
              <w:top w:w="15" w:type="dxa"/>
              <w:left w:w="15" w:type="dxa"/>
              <w:bottom w:w="15" w:type="dxa"/>
              <w:right w:w="15" w:type="dxa"/>
            </w:tcMar>
            <w:vAlign w:val="center"/>
            <w:hideMark/>
          </w:tcPr>
          <w:p w14:paraId="0021FBD2" w14:textId="77777777" w:rsidR="006C6309" w:rsidRDefault="006C6309">
            <w:pPr>
              <w:rPr>
                <w:kern w:val="2"/>
                <w:sz w:val="24"/>
                <w:szCs w:val="24"/>
                <w14:ligatures w14:val="standardContextual"/>
              </w:rPr>
            </w:pPr>
            <w:r>
              <w:rPr>
                <w:kern w:val="2"/>
                <w:sz w:val="24"/>
                <w:szCs w:val="24"/>
                <w14:ligatures w14:val="standardContextual"/>
              </w:rPr>
              <w:t>4</w:t>
            </w:r>
          </w:p>
        </w:tc>
        <w:tc>
          <w:tcPr>
            <w:tcW w:w="0" w:type="auto"/>
            <w:tcMar>
              <w:top w:w="15" w:type="dxa"/>
              <w:left w:w="15" w:type="dxa"/>
              <w:bottom w:w="15" w:type="dxa"/>
              <w:right w:w="15" w:type="dxa"/>
            </w:tcMar>
            <w:vAlign w:val="center"/>
            <w:hideMark/>
          </w:tcPr>
          <w:p w14:paraId="32C65CCA" w14:textId="77777777" w:rsidR="006C6309" w:rsidRDefault="006C6309">
            <w:pPr>
              <w:rPr>
                <w:kern w:val="2"/>
                <w:sz w:val="24"/>
                <w:szCs w:val="24"/>
                <w14:ligatures w14:val="standardContextual"/>
              </w:rPr>
            </w:pPr>
            <w:r>
              <w:rPr>
                <w:kern w:val="2"/>
                <w:sz w:val="24"/>
                <w:szCs w:val="24"/>
                <w14:ligatures w14:val="standardContextual"/>
              </w:rPr>
              <w:t>2</w:t>
            </w:r>
          </w:p>
        </w:tc>
      </w:tr>
      <w:tr w:rsidR="006C6309" w14:paraId="650F66AF" w14:textId="77777777" w:rsidTr="006C6309">
        <w:trPr>
          <w:tblCellSpacing w:w="15" w:type="dxa"/>
        </w:trPr>
        <w:tc>
          <w:tcPr>
            <w:tcW w:w="0" w:type="auto"/>
            <w:tcMar>
              <w:top w:w="15" w:type="dxa"/>
              <w:left w:w="15" w:type="dxa"/>
              <w:bottom w:w="15" w:type="dxa"/>
              <w:right w:w="15" w:type="dxa"/>
            </w:tcMar>
            <w:vAlign w:val="center"/>
            <w:hideMark/>
          </w:tcPr>
          <w:p w14:paraId="523DBE33" w14:textId="77777777" w:rsidR="006C6309" w:rsidRDefault="006C6309">
            <w:pPr>
              <w:rPr>
                <w:kern w:val="2"/>
                <w:sz w:val="24"/>
                <w:szCs w:val="24"/>
                <w14:ligatures w14:val="standardContextual"/>
              </w:rPr>
            </w:pPr>
            <w:r>
              <w:rPr>
                <w:kern w:val="2"/>
                <w:sz w:val="24"/>
                <w:szCs w:val="24"/>
                <w14:ligatures w14:val="standardContextual"/>
              </w:rPr>
              <w:t>5</w:t>
            </w:r>
          </w:p>
        </w:tc>
        <w:tc>
          <w:tcPr>
            <w:tcW w:w="0" w:type="auto"/>
            <w:tcMar>
              <w:top w:w="15" w:type="dxa"/>
              <w:left w:w="15" w:type="dxa"/>
              <w:bottom w:w="15" w:type="dxa"/>
              <w:right w:w="15" w:type="dxa"/>
            </w:tcMar>
            <w:vAlign w:val="center"/>
            <w:hideMark/>
          </w:tcPr>
          <w:p w14:paraId="25B67E13" w14:textId="77777777" w:rsidR="006C6309" w:rsidRDefault="006C6309">
            <w:pPr>
              <w:rPr>
                <w:kern w:val="2"/>
                <w:sz w:val="24"/>
                <w:szCs w:val="24"/>
                <w14:ligatures w14:val="standardContextual"/>
              </w:rPr>
            </w:pPr>
            <w:r>
              <w:rPr>
                <w:kern w:val="2"/>
                <w:sz w:val="24"/>
                <w:szCs w:val="24"/>
                <w14:ligatures w14:val="standardContextual"/>
              </w:rPr>
              <w:t>2</w:t>
            </w:r>
          </w:p>
        </w:tc>
      </w:tr>
    </w:tbl>
    <w:p w14:paraId="1AE321DE" w14:textId="77777777" w:rsidR="006C6309" w:rsidRDefault="006C6309" w:rsidP="006C6309">
      <w:pPr>
        <w:shd w:val="clear" w:color="auto" w:fill="FFFFFF"/>
        <w:spacing w:line="360" w:lineRule="atLeast"/>
        <w:rPr>
          <w:rFonts w:ascii="Roboto" w:eastAsia="Times New Roman" w:hAnsi="Roboto"/>
          <w:color w:val="1F1F1F"/>
          <w:spacing w:val="3"/>
          <w:sz w:val="24"/>
          <w:szCs w:val="24"/>
          <w:lang w:eastAsia="en-GB"/>
        </w:rPr>
      </w:pPr>
      <w:r>
        <w:rPr>
          <w:rFonts w:ascii="Roboto" w:hAnsi="Roboto"/>
          <w:color w:val="1F1F1F"/>
          <w:spacing w:val="3"/>
          <w:sz w:val="24"/>
          <w:szCs w:val="24"/>
        </w:rPr>
        <w:t>Comments or suggestions on any policy (optional)</w:t>
      </w:r>
    </w:p>
    <w:p w14:paraId="1696F068" w14:textId="77777777" w:rsidR="006C6309" w:rsidRDefault="006C6309" w:rsidP="006C6309">
      <w:pPr>
        <w:shd w:val="clear" w:color="auto" w:fill="FFFFFF"/>
        <w:spacing w:line="360" w:lineRule="atLeast"/>
        <w:rPr>
          <w:rFonts w:ascii="Times New Roman" w:hAnsi="Times New Roman"/>
          <w:sz w:val="24"/>
          <w:szCs w:val="24"/>
        </w:rPr>
      </w:pPr>
      <w:r>
        <w:rPr>
          <w:rFonts w:ascii="Roboto" w:hAnsi="Roboto"/>
          <w:color w:val="1F1F1F"/>
          <w:spacing w:val="3"/>
          <w:sz w:val="24"/>
          <w:szCs w:val="24"/>
        </w:rPr>
        <w:lastRenderedPageBreak/>
        <w:t>Please use this space to share any feedback on any of the following: </w:t>
      </w:r>
    </w:p>
    <w:p w14:paraId="37918672" w14:textId="77777777" w:rsidR="006C6309" w:rsidRDefault="006C6309" w:rsidP="006C6309">
      <w:pPr>
        <w:shd w:val="clear" w:color="auto" w:fill="FFFFFF"/>
        <w:spacing w:line="360" w:lineRule="atLeast"/>
        <w:rPr>
          <w:rFonts w:ascii="Roboto" w:hAnsi="Roboto"/>
          <w:color w:val="1F1F1F"/>
          <w:spacing w:val="3"/>
          <w:sz w:val="24"/>
          <w:szCs w:val="24"/>
        </w:rPr>
      </w:pPr>
      <w:r>
        <w:rPr>
          <w:rFonts w:ascii="Roboto" w:hAnsi="Roboto"/>
          <w:color w:val="1F1F1F"/>
          <w:spacing w:val="3"/>
          <w:sz w:val="24"/>
          <w:szCs w:val="24"/>
        </w:rPr>
        <w:t>- Addressing Bullying Type Behaviour </w:t>
      </w:r>
    </w:p>
    <w:p w14:paraId="64DF93E3" w14:textId="77777777" w:rsidR="006C6309" w:rsidRDefault="006C6309" w:rsidP="006C6309">
      <w:pPr>
        <w:shd w:val="clear" w:color="auto" w:fill="FFFFFF"/>
        <w:spacing w:line="360" w:lineRule="atLeast"/>
        <w:rPr>
          <w:rFonts w:ascii="Roboto" w:hAnsi="Roboto"/>
          <w:color w:val="1F1F1F"/>
          <w:spacing w:val="3"/>
          <w:sz w:val="24"/>
          <w:szCs w:val="24"/>
        </w:rPr>
      </w:pPr>
      <w:r>
        <w:rPr>
          <w:rFonts w:ascii="Roboto" w:hAnsi="Roboto"/>
          <w:color w:val="1F1F1F"/>
          <w:spacing w:val="3"/>
          <w:sz w:val="24"/>
          <w:szCs w:val="24"/>
        </w:rPr>
        <w:t>- Drug Education Policy </w:t>
      </w:r>
    </w:p>
    <w:p w14:paraId="70394873" w14:textId="77777777" w:rsidR="006C6309" w:rsidRDefault="006C6309" w:rsidP="006C6309">
      <w:pPr>
        <w:shd w:val="clear" w:color="auto" w:fill="FFFFFF"/>
        <w:spacing w:line="360" w:lineRule="atLeast"/>
        <w:rPr>
          <w:rFonts w:ascii="Roboto" w:hAnsi="Roboto"/>
          <w:color w:val="1F1F1F"/>
          <w:spacing w:val="3"/>
          <w:sz w:val="24"/>
          <w:szCs w:val="24"/>
        </w:rPr>
      </w:pPr>
      <w:r>
        <w:rPr>
          <w:rFonts w:ascii="Roboto" w:hAnsi="Roboto"/>
          <w:color w:val="1F1F1F"/>
          <w:spacing w:val="3"/>
          <w:sz w:val="24"/>
          <w:szCs w:val="24"/>
        </w:rPr>
        <w:t>- First Aid Policy </w:t>
      </w:r>
    </w:p>
    <w:p w14:paraId="609D4D93" w14:textId="77777777" w:rsidR="006C6309" w:rsidRDefault="006C6309" w:rsidP="006C6309">
      <w:pPr>
        <w:shd w:val="clear" w:color="auto" w:fill="FFFFFF"/>
        <w:spacing w:line="360" w:lineRule="atLeast"/>
        <w:rPr>
          <w:rFonts w:ascii="Roboto" w:hAnsi="Roboto"/>
          <w:color w:val="1F1F1F"/>
          <w:spacing w:val="3"/>
          <w:sz w:val="24"/>
          <w:szCs w:val="24"/>
        </w:rPr>
      </w:pPr>
      <w:r>
        <w:rPr>
          <w:rFonts w:ascii="Roboto" w:hAnsi="Roboto"/>
          <w:color w:val="1F1F1F"/>
          <w:spacing w:val="3"/>
          <w:sz w:val="24"/>
          <w:szCs w:val="24"/>
        </w:rPr>
        <w:t>- Health &amp; Safety Policy </w:t>
      </w:r>
    </w:p>
    <w:p w14:paraId="0DB5EC87" w14:textId="77777777" w:rsidR="006C6309" w:rsidRDefault="006C6309" w:rsidP="006C6309">
      <w:pPr>
        <w:shd w:val="clear" w:color="auto" w:fill="FFFFFF"/>
        <w:spacing w:line="360" w:lineRule="atLeast"/>
        <w:rPr>
          <w:rFonts w:ascii="Roboto" w:hAnsi="Roboto"/>
          <w:color w:val="1F1F1F"/>
          <w:spacing w:val="3"/>
          <w:sz w:val="24"/>
          <w:szCs w:val="24"/>
        </w:rPr>
      </w:pPr>
      <w:r>
        <w:rPr>
          <w:rFonts w:ascii="Roboto" w:hAnsi="Roboto"/>
          <w:color w:val="1F1F1F"/>
          <w:spacing w:val="3"/>
          <w:sz w:val="24"/>
          <w:szCs w:val="24"/>
        </w:rPr>
        <w:t>- Parental Code of Conduct Policy </w:t>
      </w:r>
    </w:p>
    <w:p w14:paraId="173FAEA5" w14:textId="77777777" w:rsidR="006C6309" w:rsidRDefault="006C6309" w:rsidP="006C6309">
      <w:pPr>
        <w:shd w:val="clear" w:color="auto" w:fill="FFFFFF"/>
        <w:spacing w:line="360" w:lineRule="atLeast"/>
        <w:rPr>
          <w:rFonts w:ascii="Roboto" w:hAnsi="Roboto"/>
          <w:color w:val="1F1F1F"/>
          <w:spacing w:val="3"/>
          <w:sz w:val="24"/>
          <w:szCs w:val="24"/>
        </w:rPr>
      </w:pPr>
      <w:r>
        <w:rPr>
          <w:rFonts w:ascii="Roboto" w:hAnsi="Roboto"/>
          <w:color w:val="1F1F1F"/>
          <w:spacing w:val="3"/>
          <w:sz w:val="24"/>
          <w:szCs w:val="24"/>
        </w:rPr>
        <w:t>- Parental Complaints Policy </w:t>
      </w:r>
    </w:p>
    <w:p w14:paraId="011B9AE1" w14:textId="77777777" w:rsidR="006C6309" w:rsidRDefault="006C6309" w:rsidP="006C6309">
      <w:pPr>
        <w:shd w:val="clear" w:color="auto" w:fill="FFFFFF"/>
        <w:spacing w:line="360" w:lineRule="atLeast"/>
        <w:rPr>
          <w:rFonts w:ascii="Roboto" w:hAnsi="Roboto"/>
          <w:color w:val="1F1F1F"/>
          <w:spacing w:val="3"/>
          <w:sz w:val="24"/>
          <w:szCs w:val="24"/>
        </w:rPr>
      </w:pPr>
      <w:r>
        <w:rPr>
          <w:rFonts w:ascii="Roboto" w:hAnsi="Roboto"/>
          <w:color w:val="1F1F1F"/>
          <w:spacing w:val="3"/>
          <w:sz w:val="24"/>
          <w:szCs w:val="24"/>
        </w:rPr>
        <w:t>- Smoke Free Policy (including vaping)</w:t>
      </w:r>
    </w:p>
    <w:p w14:paraId="1B11604A" w14:textId="77777777" w:rsidR="006C6309" w:rsidRDefault="006C6309" w:rsidP="006C6309">
      <w:pPr>
        <w:shd w:val="clear" w:color="auto" w:fill="FFFFFF"/>
        <w:spacing w:line="405" w:lineRule="atLeast"/>
        <w:rPr>
          <w:rFonts w:ascii="Times New Roman" w:hAnsi="Times New Roman"/>
          <w:sz w:val="30"/>
          <w:szCs w:val="30"/>
        </w:rPr>
      </w:pPr>
      <w:r>
        <w:rPr>
          <w:rFonts w:ascii="Roboto" w:hAnsi="Roboto"/>
          <w:color w:val="1F1F1F"/>
          <w:spacing w:val="5"/>
          <w:sz w:val="18"/>
          <w:szCs w:val="18"/>
        </w:rPr>
        <w:t>2 responses</w:t>
      </w:r>
    </w:p>
    <w:p w14:paraId="04A7B35B" w14:textId="77777777" w:rsidR="006C6309" w:rsidRDefault="006C6309" w:rsidP="006C6309">
      <w:pPr>
        <w:shd w:val="clear" w:color="auto" w:fill="F9F9F9"/>
        <w:spacing w:line="300" w:lineRule="atLeast"/>
        <w:rPr>
          <w:rFonts w:ascii="Roboto" w:hAnsi="Roboto"/>
          <w:color w:val="1F1F1F"/>
          <w:spacing w:val="3"/>
          <w:sz w:val="21"/>
          <w:szCs w:val="21"/>
        </w:rPr>
      </w:pPr>
      <w:r>
        <w:rPr>
          <w:rFonts w:ascii="Roboto" w:hAnsi="Roboto"/>
          <w:color w:val="1F1F1F"/>
          <w:spacing w:val="3"/>
          <w:sz w:val="21"/>
          <w:szCs w:val="21"/>
        </w:rPr>
        <w:t>The policies are clear and comprehensive. However, the bullying behaviour policy would benefit from further clarification regarding the rights of a person experiencing bullying, particularly their right to defend themselves in situations involving physical violence.</w:t>
      </w:r>
    </w:p>
    <w:p w14:paraId="30985914" w14:textId="77777777" w:rsidR="006C6309" w:rsidRDefault="006C6309" w:rsidP="006C6309">
      <w:pPr>
        <w:shd w:val="clear" w:color="auto" w:fill="F9F9F9"/>
        <w:spacing w:line="300" w:lineRule="atLeast"/>
        <w:rPr>
          <w:rFonts w:ascii="Roboto" w:hAnsi="Roboto"/>
          <w:color w:val="1F1F1F"/>
          <w:spacing w:val="3"/>
          <w:sz w:val="21"/>
          <w:szCs w:val="21"/>
        </w:rPr>
      </w:pPr>
      <w:r>
        <w:rPr>
          <w:rFonts w:ascii="Roboto" w:hAnsi="Roboto"/>
          <w:color w:val="1F1F1F"/>
          <w:spacing w:val="3"/>
          <w:sz w:val="21"/>
          <w:szCs w:val="21"/>
        </w:rPr>
        <w:t xml:space="preserve">Addressing bullying type behaviour policy. In the interventions 1-4 there is not much mention of what steps the school are taking with the pupil displaying the bullying type behaviour. I think this needs to be included and explained. </w:t>
      </w:r>
      <w:proofErr w:type="gramStart"/>
      <w:r>
        <w:rPr>
          <w:rFonts w:ascii="Roboto" w:hAnsi="Roboto"/>
          <w:color w:val="1F1F1F"/>
          <w:spacing w:val="3"/>
          <w:sz w:val="21"/>
          <w:szCs w:val="21"/>
        </w:rPr>
        <w:t>Also</w:t>
      </w:r>
      <w:proofErr w:type="gramEnd"/>
      <w:r>
        <w:rPr>
          <w:rFonts w:ascii="Roboto" w:hAnsi="Roboto"/>
          <w:color w:val="1F1F1F"/>
          <w:spacing w:val="3"/>
          <w:sz w:val="21"/>
          <w:szCs w:val="21"/>
        </w:rPr>
        <w:t xml:space="preserve"> there should be a procedure where the child's new teacher (following the summer break) is made aware of the previous bullying type behaviour... Especially if it is between pupils of the same class. Potentially even a meeting on the first week of school to check if anything happened over the summer break and/or if any reasonable adjustments are required in the classroom.</w:t>
      </w:r>
    </w:p>
    <w:p w14:paraId="5F9E1A22" w14:textId="77777777" w:rsidR="006C6309" w:rsidRDefault="006C6309" w:rsidP="006C6309">
      <w:pPr>
        <w:shd w:val="clear" w:color="auto" w:fill="FFFFFF"/>
        <w:spacing w:line="405" w:lineRule="atLeast"/>
        <w:rPr>
          <w:rFonts w:ascii="Times New Roman" w:hAnsi="Times New Roman"/>
          <w:sz w:val="30"/>
          <w:szCs w:val="30"/>
        </w:rPr>
      </w:pPr>
      <w:r>
        <w:rPr>
          <w:rFonts w:ascii="Roboto" w:hAnsi="Roboto"/>
          <w:color w:val="1F1F1F"/>
          <w:spacing w:val="3"/>
          <w:sz w:val="24"/>
          <w:szCs w:val="24"/>
        </w:rPr>
        <w:t>Do you feel this consultation gives parents a meaningful chance to contribute?</w:t>
      </w:r>
      <w:r>
        <w:rPr>
          <w:rFonts w:ascii="Roboto" w:hAnsi="Roboto"/>
          <w:color w:val="1F1F1F"/>
          <w:spacing w:val="5"/>
          <w:sz w:val="18"/>
          <w:szCs w:val="18"/>
        </w:rPr>
        <w:t>4 responses</w:t>
      </w:r>
    </w:p>
    <w:p w14:paraId="4F5D85F2" w14:textId="77777777" w:rsidR="006C6309" w:rsidRDefault="006C6309" w:rsidP="006C6309">
      <w:pPr>
        <w:rPr>
          <w:sz w:val="24"/>
          <w:szCs w:val="24"/>
        </w:rPr>
      </w:pPr>
      <w:r>
        <w:rPr>
          <w:sz w:val="24"/>
          <w:szCs w:val="24"/>
        </w:rPr>
        <w:t>Yes</w:t>
      </w:r>
      <w:r>
        <w:rPr>
          <w:sz w:val="24"/>
          <w:szCs w:val="24"/>
        </w:rPr>
        <w:tab/>
        <w:t>3</w:t>
      </w:r>
    </w:p>
    <w:p w14:paraId="51E8732C" w14:textId="77777777" w:rsidR="006C6309" w:rsidRDefault="006C6309" w:rsidP="006C6309">
      <w:pPr>
        <w:rPr>
          <w:sz w:val="24"/>
          <w:szCs w:val="24"/>
        </w:rPr>
      </w:pPr>
      <w:r>
        <w:rPr>
          <w:sz w:val="24"/>
          <w:szCs w:val="24"/>
        </w:rPr>
        <w:t xml:space="preserve">No </w:t>
      </w:r>
      <w:r>
        <w:rPr>
          <w:sz w:val="24"/>
          <w:szCs w:val="24"/>
        </w:rPr>
        <w:tab/>
        <w:t>0</w:t>
      </w:r>
    </w:p>
    <w:p w14:paraId="5D974C27" w14:textId="77777777" w:rsidR="006C6309" w:rsidRDefault="006C6309" w:rsidP="006C6309">
      <w:pPr>
        <w:rPr>
          <w:sz w:val="24"/>
          <w:szCs w:val="24"/>
        </w:rPr>
      </w:pPr>
      <w:r>
        <w:rPr>
          <w:sz w:val="24"/>
          <w:szCs w:val="24"/>
        </w:rPr>
        <w:t>Unsure</w:t>
      </w:r>
      <w:r>
        <w:rPr>
          <w:sz w:val="24"/>
          <w:szCs w:val="24"/>
        </w:rPr>
        <w:tab/>
        <w:t>1</w:t>
      </w:r>
    </w:p>
    <w:p w14:paraId="52B8D856" w14:textId="77777777" w:rsidR="006C6309" w:rsidRPr="00AA188D" w:rsidRDefault="006C6309" w:rsidP="00AA188D">
      <w:pPr>
        <w:pStyle w:val="Default"/>
        <w:jc w:val="center"/>
        <w:rPr>
          <w:rFonts w:ascii="Calibri" w:hAnsi="Calibri" w:cs="Calibri"/>
        </w:rPr>
      </w:pPr>
    </w:p>
    <w:sectPr w:rsidR="006C6309" w:rsidRPr="00AA1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8E3"/>
    <w:multiLevelType w:val="hybridMultilevel"/>
    <w:tmpl w:val="B8005C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BBC5452"/>
    <w:multiLevelType w:val="hybridMultilevel"/>
    <w:tmpl w:val="F49A71AA"/>
    <w:lvl w:ilvl="0" w:tplc="B4884D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100F1"/>
    <w:multiLevelType w:val="hybridMultilevel"/>
    <w:tmpl w:val="1A1E56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DB84A5F"/>
    <w:multiLevelType w:val="hybridMultilevel"/>
    <w:tmpl w:val="4F7476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83F23FB"/>
    <w:multiLevelType w:val="hybridMultilevel"/>
    <w:tmpl w:val="953A3C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2DB2B42"/>
    <w:multiLevelType w:val="hybridMultilevel"/>
    <w:tmpl w:val="97D0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36DEB"/>
    <w:multiLevelType w:val="hybridMultilevel"/>
    <w:tmpl w:val="62746A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7923E32"/>
    <w:multiLevelType w:val="hybridMultilevel"/>
    <w:tmpl w:val="3CE0C4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8086C01"/>
    <w:multiLevelType w:val="hybridMultilevel"/>
    <w:tmpl w:val="0234C3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3FD26A9"/>
    <w:multiLevelType w:val="hybridMultilevel"/>
    <w:tmpl w:val="355C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24809"/>
    <w:multiLevelType w:val="hybridMultilevel"/>
    <w:tmpl w:val="C734D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D62F1C"/>
    <w:multiLevelType w:val="hybridMultilevel"/>
    <w:tmpl w:val="A8625F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77D4563F"/>
    <w:multiLevelType w:val="hybridMultilevel"/>
    <w:tmpl w:val="E8B2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362593">
    <w:abstractNumId w:val="2"/>
  </w:num>
  <w:num w:numId="2" w16cid:durableId="251352162">
    <w:abstractNumId w:val="9"/>
  </w:num>
  <w:num w:numId="3" w16cid:durableId="582377369">
    <w:abstractNumId w:val="4"/>
  </w:num>
  <w:num w:numId="4" w16cid:durableId="1854539038">
    <w:abstractNumId w:val="8"/>
  </w:num>
  <w:num w:numId="5" w16cid:durableId="475490592">
    <w:abstractNumId w:val="7"/>
  </w:num>
  <w:num w:numId="6" w16cid:durableId="1090083641">
    <w:abstractNumId w:val="6"/>
  </w:num>
  <w:num w:numId="7" w16cid:durableId="1054309187">
    <w:abstractNumId w:val="11"/>
  </w:num>
  <w:num w:numId="8" w16cid:durableId="1865242656">
    <w:abstractNumId w:val="3"/>
  </w:num>
  <w:num w:numId="9" w16cid:durableId="352729474">
    <w:abstractNumId w:val="0"/>
  </w:num>
  <w:num w:numId="10" w16cid:durableId="286812437">
    <w:abstractNumId w:val="1"/>
  </w:num>
  <w:num w:numId="11" w16cid:durableId="909971641">
    <w:abstractNumId w:val="10"/>
  </w:num>
  <w:num w:numId="12" w16cid:durableId="1884554168">
    <w:abstractNumId w:val="5"/>
  </w:num>
  <w:num w:numId="13" w16cid:durableId="1560238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0DB"/>
    <w:rsid w:val="001F516F"/>
    <w:rsid w:val="002F32FB"/>
    <w:rsid w:val="00326849"/>
    <w:rsid w:val="00343B64"/>
    <w:rsid w:val="00525930"/>
    <w:rsid w:val="005B664A"/>
    <w:rsid w:val="006C6309"/>
    <w:rsid w:val="007319BD"/>
    <w:rsid w:val="00824777"/>
    <w:rsid w:val="008A5F8A"/>
    <w:rsid w:val="00901C06"/>
    <w:rsid w:val="00A64D49"/>
    <w:rsid w:val="00AA188D"/>
    <w:rsid w:val="00AD6ADB"/>
    <w:rsid w:val="00B2753D"/>
    <w:rsid w:val="00C10BF1"/>
    <w:rsid w:val="00CC157E"/>
    <w:rsid w:val="00D6726F"/>
    <w:rsid w:val="00DD080B"/>
    <w:rsid w:val="00F01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B443"/>
  <w15:chartTrackingRefBased/>
  <w15:docId w15:val="{008F5F9F-DC7A-49BB-A1FB-B0B6AA8D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4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10DB"/>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343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B64"/>
    <w:rPr>
      <w:rFonts w:ascii="Segoe UI" w:hAnsi="Segoe UI" w:cs="Segoe UI"/>
      <w:sz w:val="18"/>
      <w:szCs w:val="18"/>
    </w:rPr>
  </w:style>
  <w:style w:type="table" w:styleId="TableGrid">
    <w:name w:val="Table Grid"/>
    <w:basedOn w:val="TableNormal"/>
    <w:uiPriority w:val="59"/>
    <w:qFormat/>
    <w:rsid w:val="00A6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D4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8509">
      <w:bodyDiv w:val="1"/>
      <w:marLeft w:val="0"/>
      <w:marRight w:val="0"/>
      <w:marTop w:val="0"/>
      <w:marBottom w:val="0"/>
      <w:divBdr>
        <w:top w:val="none" w:sz="0" w:space="0" w:color="auto"/>
        <w:left w:val="none" w:sz="0" w:space="0" w:color="auto"/>
        <w:bottom w:val="none" w:sz="0" w:space="0" w:color="auto"/>
        <w:right w:val="none" w:sz="0" w:space="0" w:color="auto"/>
      </w:divBdr>
    </w:div>
    <w:div w:id="160248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BB38D-A7F5-4B59-9BC4-C7F8C7D0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HIGGINS</dc:creator>
  <cp:keywords/>
  <dc:description/>
  <cp:lastModifiedBy>C Murphy</cp:lastModifiedBy>
  <cp:revision>2</cp:revision>
  <cp:lastPrinted>2022-01-28T14:59:00Z</cp:lastPrinted>
  <dcterms:created xsi:type="dcterms:W3CDTF">2026-03-24T09:58:00Z</dcterms:created>
  <dcterms:modified xsi:type="dcterms:W3CDTF">2026-03-24T09:58:00Z</dcterms:modified>
</cp:coreProperties>
</file>